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6FF8D" w14:textId="7387DBD4" w:rsidR="00E57901" w:rsidRPr="00C447E4" w:rsidRDefault="00E57901" w:rsidP="00E57901">
      <w:pPr>
        <w:spacing w:line="360" w:lineRule="auto"/>
        <w:jc w:val="center"/>
        <w:rPr>
          <w:rFonts w:ascii="Times New Roman" w:hAnsi="Times New Roman" w:cs="Times New Roman"/>
          <w:b/>
          <w:u w:val="single"/>
        </w:rPr>
      </w:pPr>
      <w:r w:rsidRPr="00C447E4">
        <w:rPr>
          <w:rFonts w:ascii="Times New Roman" w:hAnsi="Times New Roman" w:cs="Times New Roman"/>
          <w:b/>
          <w:u w:val="single"/>
        </w:rPr>
        <w:t>Abstract Submission Form Guidelines</w:t>
      </w:r>
    </w:p>
    <w:p w14:paraId="6B468628" w14:textId="77777777" w:rsidR="00E57901" w:rsidRPr="00C447E4" w:rsidRDefault="00E57901" w:rsidP="00E57901">
      <w:pPr>
        <w:spacing w:line="360" w:lineRule="auto"/>
        <w:jc w:val="both"/>
        <w:rPr>
          <w:rFonts w:ascii="Times New Roman" w:hAnsi="Times New Roman" w:cs="Times New Roman"/>
        </w:rPr>
      </w:pPr>
    </w:p>
    <w:p w14:paraId="441CD74F" w14:textId="364E9551" w:rsidR="00F7713F" w:rsidRPr="00C447E4" w:rsidRDefault="00144AB9" w:rsidP="006C33F4">
      <w:pPr>
        <w:spacing w:line="360" w:lineRule="auto"/>
        <w:jc w:val="both"/>
        <w:rPr>
          <w:rFonts w:ascii="Times New Roman" w:hAnsi="Times New Roman" w:cs="Times New Roman"/>
          <w:color w:val="000000" w:themeColor="text1"/>
        </w:rPr>
      </w:pPr>
      <w:r w:rsidRPr="00C447E4">
        <w:rPr>
          <w:rFonts w:ascii="Times New Roman" w:hAnsi="Times New Roman" w:cs="Times New Roman"/>
        </w:rPr>
        <w:t>TERMIS EU 2019</w:t>
      </w:r>
      <w:r w:rsidR="00E57901" w:rsidRPr="00C447E4">
        <w:rPr>
          <w:rFonts w:ascii="Times New Roman" w:hAnsi="Times New Roman" w:cs="Times New Roman"/>
        </w:rPr>
        <w:t xml:space="preserve"> invites abstracts in all areas of </w:t>
      </w:r>
      <w:r w:rsidRPr="00C447E4">
        <w:rPr>
          <w:rFonts w:ascii="Times New Roman" w:hAnsi="Times New Roman" w:cs="Times New Roman"/>
        </w:rPr>
        <w:t xml:space="preserve">tissue engineering and regenerative medicine </w:t>
      </w:r>
      <w:r w:rsidR="00E57901" w:rsidRPr="00C447E4">
        <w:rPr>
          <w:rFonts w:ascii="Times New Roman" w:hAnsi="Times New Roman" w:cs="Times New Roman"/>
        </w:rPr>
        <w:t>research, development and clinical translation. Abstract with educational</w:t>
      </w:r>
      <w:r w:rsidR="00C46631" w:rsidRPr="00C447E4">
        <w:rPr>
          <w:rFonts w:ascii="Times New Roman" w:hAnsi="Times New Roman" w:cs="Times New Roman"/>
        </w:rPr>
        <w:t>, career development</w:t>
      </w:r>
      <w:r w:rsidR="00E57901" w:rsidRPr="00C447E4">
        <w:rPr>
          <w:rFonts w:ascii="Times New Roman" w:hAnsi="Times New Roman" w:cs="Times New Roman"/>
        </w:rPr>
        <w:t xml:space="preserve"> and societal impact are also welcomed. If you are interested in submitting an abstract, please complete the abstract form and submit it</w:t>
      </w:r>
      <w:r w:rsidR="00217F9C" w:rsidRPr="00C447E4">
        <w:rPr>
          <w:rFonts w:ascii="Times New Roman" w:hAnsi="Times New Roman" w:cs="Times New Roman"/>
        </w:rPr>
        <w:t xml:space="preserve"> to </w:t>
      </w:r>
      <w:hyperlink r:id="rId7" w:history="1">
        <w:r w:rsidR="00217F9C" w:rsidRPr="00C447E4">
          <w:rPr>
            <w:rStyle w:val="Hyperlink"/>
            <w:rFonts w:ascii="Times New Roman" w:hAnsi="Times New Roman" w:cs="Times New Roman"/>
          </w:rPr>
          <w:t>termis@nuigalway.ie</w:t>
        </w:r>
      </w:hyperlink>
      <w:r w:rsidR="00217F9C" w:rsidRPr="00C447E4">
        <w:rPr>
          <w:rFonts w:ascii="Times New Roman" w:hAnsi="Times New Roman" w:cs="Times New Roman"/>
        </w:rPr>
        <w:t xml:space="preserve"> by </w:t>
      </w:r>
      <w:r w:rsidR="001828D4" w:rsidRPr="00C447E4">
        <w:rPr>
          <w:rFonts w:ascii="Times New Roman" w:hAnsi="Times New Roman" w:cs="Times New Roman"/>
          <w:b/>
          <w:u w:val="single"/>
        </w:rPr>
        <w:t xml:space="preserve">Friday, the </w:t>
      </w:r>
      <w:r w:rsidR="00217F9C" w:rsidRPr="00C447E4">
        <w:rPr>
          <w:rFonts w:ascii="Times New Roman" w:hAnsi="Times New Roman" w:cs="Times New Roman"/>
          <w:b/>
          <w:u w:val="single"/>
        </w:rPr>
        <w:t>28</w:t>
      </w:r>
      <w:r w:rsidR="00217F9C" w:rsidRPr="00C447E4">
        <w:rPr>
          <w:rFonts w:ascii="Times New Roman" w:hAnsi="Times New Roman" w:cs="Times New Roman"/>
          <w:b/>
          <w:u w:val="single"/>
          <w:vertAlign w:val="superscript"/>
        </w:rPr>
        <w:t>th</w:t>
      </w:r>
      <w:r w:rsidR="00217F9C" w:rsidRPr="00C447E4">
        <w:rPr>
          <w:rFonts w:ascii="Times New Roman" w:hAnsi="Times New Roman" w:cs="Times New Roman"/>
          <w:b/>
          <w:u w:val="single"/>
        </w:rPr>
        <w:t xml:space="preserve"> </w:t>
      </w:r>
      <w:r w:rsidR="001828D4" w:rsidRPr="00C447E4">
        <w:rPr>
          <w:rFonts w:ascii="Times New Roman" w:hAnsi="Times New Roman" w:cs="Times New Roman"/>
          <w:b/>
          <w:u w:val="single"/>
        </w:rPr>
        <w:t xml:space="preserve">of </w:t>
      </w:r>
      <w:r w:rsidR="00217F9C" w:rsidRPr="00C447E4">
        <w:rPr>
          <w:rFonts w:ascii="Times New Roman" w:hAnsi="Times New Roman" w:cs="Times New Roman"/>
          <w:b/>
          <w:u w:val="single"/>
        </w:rPr>
        <w:t>December 2018</w:t>
      </w:r>
      <w:r w:rsidR="001828D4" w:rsidRPr="00C447E4">
        <w:rPr>
          <w:rFonts w:ascii="Times New Roman" w:hAnsi="Times New Roman" w:cs="Times New Roman"/>
        </w:rPr>
        <w:t>.</w:t>
      </w:r>
    </w:p>
    <w:p w14:paraId="626A5098" w14:textId="77777777" w:rsidR="00F7713F" w:rsidRPr="00C447E4" w:rsidRDefault="00F7713F" w:rsidP="006C33F4">
      <w:pPr>
        <w:spacing w:line="360" w:lineRule="auto"/>
        <w:jc w:val="both"/>
        <w:rPr>
          <w:rFonts w:ascii="Times New Roman" w:hAnsi="Times New Roman" w:cs="Times New Roman"/>
          <w:color w:val="000000" w:themeColor="text1"/>
        </w:rPr>
      </w:pPr>
    </w:p>
    <w:p w14:paraId="66EE1502" w14:textId="77777777" w:rsidR="00F7713F" w:rsidRPr="00C447E4" w:rsidRDefault="00F7713F" w:rsidP="00F7713F">
      <w:pPr>
        <w:spacing w:line="360" w:lineRule="auto"/>
        <w:jc w:val="both"/>
        <w:rPr>
          <w:rFonts w:ascii="Times New Roman" w:hAnsi="Times New Roman" w:cs="Times New Roman"/>
        </w:rPr>
      </w:pPr>
      <w:r w:rsidRPr="00C447E4">
        <w:rPr>
          <w:rFonts w:ascii="Times New Roman" w:hAnsi="Times New Roman" w:cs="Times New Roman"/>
        </w:rPr>
        <w:t>Submitted abstracts will be evaluated on the basis of the following criteria:</w:t>
      </w:r>
    </w:p>
    <w:p w14:paraId="56A8D653" w14:textId="62147590" w:rsidR="00F7713F" w:rsidRPr="00C447E4" w:rsidRDefault="00F7713F" w:rsidP="00127E05">
      <w:pPr>
        <w:pStyle w:val="ListParagraph"/>
        <w:numPr>
          <w:ilvl w:val="0"/>
          <w:numId w:val="6"/>
        </w:numPr>
        <w:spacing w:line="360" w:lineRule="auto"/>
        <w:jc w:val="both"/>
        <w:rPr>
          <w:rFonts w:ascii="Times New Roman" w:hAnsi="Times New Roman" w:cs="Times New Roman"/>
        </w:rPr>
      </w:pPr>
      <w:r w:rsidRPr="00C447E4">
        <w:rPr>
          <w:rFonts w:ascii="Times New Roman" w:hAnsi="Times New Roman" w:cs="Times New Roman"/>
        </w:rPr>
        <w:t xml:space="preserve">Relevance to </w:t>
      </w:r>
      <w:r w:rsidR="00217F9C" w:rsidRPr="00C447E4">
        <w:rPr>
          <w:rFonts w:ascii="Times New Roman" w:hAnsi="Times New Roman" w:cs="Times New Roman"/>
        </w:rPr>
        <w:t>tissue engineering and regenerative medicine</w:t>
      </w:r>
      <w:r w:rsidRPr="00C447E4">
        <w:rPr>
          <w:rFonts w:ascii="Times New Roman" w:hAnsi="Times New Roman" w:cs="Times New Roman"/>
        </w:rPr>
        <w:t xml:space="preserve"> research;</w:t>
      </w:r>
    </w:p>
    <w:p w14:paraId="26331DDF" w14:textId="77777777" w:rsidR="00F7713F" w:rsidRPr="00C447E4" w:rsidRDefault="00F7713F" w:rsidP="00127E05">
      <w:pPr>
        <w:pStyle w:val="ListParagraph"/>
        <w:numPr>
          <w:ilvl w:val="0"/>
          <w:numId w:val="6"/>
        </w:numPr>
        <w:spacing w:line="360" w:lineRule="auto"/>
        <w:jc w:val="both"/>
        <w:rPr>
          <w:rFonts w:ascii="Times New Roman" w:hAnsi="Times New Roman" w:cs="Times New Roman"/>
        </w:rPr>
      </w:pPr>
      <w:r w:rsidRPr="00C447E4">
        <w:rPr>
          <w:rFonts w:ascii="Times New Roman" w:hAnsi="Times New Roman" w:cs="Times New Roman"/>
        </w:rPr>
        <w:t>Scientific / technological / clinical / educational / societal impact.</w:t>
      </w:r>
    </w:p>
    <w:p w14:paraId="120DC72F" w14:textId="77777777" w:rsidR="00F7713F" w:rsidRPr="00C447E4" w:rsidRDefault="00F7713F" w:rsidP="00F7713F">
      <w:pPr>
        <w:spacing w:line="360" w:lineRule="auto"/>
        <w:jc w:val="both"/>
        <w:rPr>
          <w:rFonts w:ascii="Times New Roman" w:hAnsi="Times New Roman" w:cs="Times New Roman"/>
        </w:rPr>
      </w:pPr>
    </w:p>
    <w:p w14:paraId="50F2B757" w14:textId="634CFF2E" w:rsidR="000763A2" w:rsidRPr="00C447E4" w:rsidRDefault="000763A2" w:rsidP="000763A2">
      <w:pPr>
        <w:spacing w:line="360" w:lineRule="auto"/>
        <w:jc w:val="both"/>
        <w:rPr>
          <w:rFonts w:ascii="Times New Roman" w:hAnsi="Times New Roman" w:cs="Times New Roman"/>
        </w:rPr>
      </w:pPr>
      <w:r w:rsidRPr="00C447E4">
        <w:rPr>
          <w:rFonts w:ascii="Times New Roman" w:hAnsi="Times New Roman" w:cs="Times New Roman"/>
        </w:rPr>
        <w:t>Submitted abstracts will be reviewed and considered for</w:t>
      </w:r>
      <w:r w:rsidR="00127E05">
        <w:rPr>
          <w:rFonts w:ascii="Times New Roman" w:hAnsi="Times New Roman" w:cs="Times New Roman"/>
        </w:rPr>
        <w:t xml:space="preserve"> podium or poster presentation. Please indicate whether you</w:t>
      </w:r>
      <w:r w:rsidR="006742AB">
        <w:rPr>
          <w:rFonts w:ascii="Times New Roman" w:hAnsi="Times New Roman" w:cs="Times New Roman"/>
        </w:rPr>
        <w:t xml:space="preserve"> want your abstract to be considered for podium or poster presentation by ticking either of the boxes below.</w:t>
      </w:r>
    </w:p>
    <w:p w14:paraId="1DAFB3BD" w14:textId="746F1F65" w:rsidR="00127E05" w:rsidRDefault="00127E05" w:rsidP="00127E05">
      <w:pPr>
        <w:spacing w:line="360" w:lineRule="auto"/>
        <w:jc w:val="both"/>
        <w:rPr>
          <w:rFonts w:ascii="Times New Roman" w:hAnsi="Times New Roman" w:cs="Times New Roman"/>
        </w:rPr>
      </w:pPr>
      <w:r>
        <w:rPr>
          <w:rFonts w:ascii="Times New Roman" w:hAnsi="Times New Roman" w:cs="Times New Roman"/>
        </w:rPr>
        <w:fldChar w:fldCharType="begin">
          <w:ffData>
            <w:name w:val="Check1"/>
            <w:enabled/>
            <w:calcOnExit w:val="0"/>
            <w:checkBox>
              <w:sizeAuto/>
              <w:default w:val="0"/>
            </w:checkBox>
          </w:ffData>
        </w:fldChar>
      </w:r>
      <w:bookmarkStart w:id="0" w:name="Check1"/>
      <w:r>
        <w:rPr>
          <w:rFonts w:ascii="Times New Roman" w:hAnsi="Times New Roman" w:cs="Times New Roman"/>
        </w:rPr>
        <w:instrText xml:space="preserve"> FORMCHECKBOX </w:instrText>
      </w:r>
      <w:r w:rsidR="00FF54E5">
        <w:rPr>
          <w:rFonts w:ascii="Times New Roman" w:hAnsi="Times New Roman" w:cs="Times New Roman"/>
        </w:rPr>
      </w:r>
      <w:r w:rsidR="00FF54E5">
        <w:rPr>
          <w:rFonts w:ascii="Times New Roman" w:hAnsi="Times New Roman" w:cs="Times New Roman"/>
        </w:rPr>
        <w:fldChar w:fldCharType="separate"/>
      </w:r>
      <w:r>
        <w:rPr>
          <w:rFonts w:ascii="Times New Roman" w:hAnsi="Times New Roman" w:cs="Times New Roman"/>
        </w:rPr>
        <w:fldChar w:fldCharType="end"/>
      </w:r>
      <w:bookmarkEnd w:id="0"/>
      <w:r w:rsidRPr="00127E05">
        <w:rPr>
          <w:rFonts w:ascii="Times New Roman" w:hAnsi="Times New Roman" w:cs="Times New Roman"/>
        </w:rPr>
        <w:t xml:space="preserve"> Podium presentation</w:t>
      </w:r>
      <w:r w:rsidR="006742AB">
        <w:rPr>
          <w:rFonts w:ascii="Times New Roman" w:hAnsi="Times New Roman" w:cs="Times New Roman"/>
        </w:rPr>
        <w:t>.</w:t>
      </w:r>
    </w:p>
    <w:p w14:paraId="421C1EC6" w14:textId="4BD55823" w:rsidR="00127E05" w:rsidRPr="00127E05" w:rsidRDefault="00127E05" w:rsidP="00127E05">
      <w:pPr>
        <w:spacing w:line="360" w:lineRule="auto"/>
        <w:jc w:val="both"/>
        <w:rPr>
          <w:rFonts w:ascii="Times New Roman" w:hAnsi="Times New Roman" w:cs="Times New Roman"/>
        </w:rPr>
      </w:pPr>
      <w:r>
        <w:rPr>
          <w:rFonts w:ascii="Times New Roman" w:hAnsi="Times New Roman" w:cs="Times New Roman"/>
        </w:rPr>
        <w:fldChar w:fldCharType="begin">
          <w:ffData>
            <w:name w:val="Check2"/>
            <w:enabled/>
            <w:calcOnExit w:val="0"/>
            <w:checkBox>
              <w:sizeAuto/>
              <w:default w:val="0"/>
            </w:checkBox>
          </w:ffData>
        </w:fldChar>
      </w:r>
      <w:bookmarkStart w:id="1" w:name="Check2"/>
      <w:r>
        <w:rPr>
          <w:rFonts w:ascii="Times New Roman" w:hAnsi="Times New Roman" w:cs="Times New Roman"/>
        </w:rPr>
        <w:instrText xml:space="preserve"> FORMCHECKBOX </w:instrText>
      </w:r>
      <w:r w:rsidR="00FF54E5">
        <w:rPr>
          <w:rFonts w:ascii="Times New Roman" w:hAnsi="Times New Roman" w:cs="Times New Roman"/>
        </w:rPr>
      </w:r>
      <w:r w:rsidR="00FF54E5">
        <w:rPr>
          <w:rFonts w:ascii="Times New Roman" w:hAnsi="Times New Roman" w:cs="Times New Roman"/>
        </w:rPr>
        <w:fldChar w:fldCharType="separate"/>
      </w:r>
      <w:r>
        <w:rPr>
          <w:rFonts w:ascii="Times New Roman" w:hAnsi="Times New Roman" w:cs="Times New Roman"/>
        </w:rPr>
        <w:fldChar w:fldCharType="end"/>
      </w:r>
      <w:bookmarkEnd w:id="1"/>
      <w:r w:rsidRPr="00127E05">
        <w:rPr>
          <w:rFonts w:ascii="Times New Roman" w:hAnsi="Times New Roman" w:cs="Times New Roman"/>
        </w:rPr>
        <w:t xml:space="preserve"> Poster presentation.</w:t>
      </w:r>
    </w:p>
    <w:p w14:paraId="695F4B74" w14:textId="77777777" w:rsidR="00790B1C" w:rsidRPr="00C447E4" w:rsidRDefault="00790B1C" w:rsidP="00F7713F">
      <w:pPr>
        <w:spacing w:line="360" w:lineRule="auto"/>
        <w:jc w:val="both"/>
        <w:rPr>
          <w:rFonts w:ascii="Times New Roman" w:hAnsi="Times New Roman" w:cs="Times New Roman"/>
        </w:rPr>
      </w:pPr>
    </w:p>
    <w:p w14:paraId="79727C90" w14:textId="63651124" w:rsidR="00F7713F" w:rsidRPr="00C447E4" w:rsidRDefault="00153997" w:rsidP="00F7713F">
      <w:pPr>
        <w:spacing w:line="360" w:lineRule="auto"/>
        <w:jc w:val="both"/>
        <w:rPr>
          <w:rFonts w:ascii="Times New Roman" w:hAnsi="Times New Roman" w:cs="Times New Roman"/>
          <w:color w:val="000000" w:themeColor="text1"/>
        </w:rPr>
      </w:pPr>
      <w:r w:rsidRPr="00C447E4">
        <w:rPr>
          <w:rFonts w:ascii="Times New Roman" w:hAnsi="Times New Roman" w:cs="Times New Roman"/>
          <w:color w:val="000000" w:themeColor="text1"/>
        </w:rPr>
        <w:t xml:space="preserve">Notification of acceptance or rejection will be </w:t>
      </w:r>
      <w:r w:rsidR="004A458E" w:rsidRPr="00C447E4">
        <w:rPr>
          <w:rFonts w:ascii="Times New Roman" w:hAnsi="Times New Roman" w:cs="Times New Roman"/>
          <w:color w:val="000000" w:themeColor="text1"/>
        </w:rPr>
        <w:t xml:space="preserve">communicated to the authors </w:t>
      </w:r>
      <w:r w:rsidRPr="00C447E4">
        <w:rPr>
          <w:rFonts w:ascii="Times New Roman" w:hAnsi="Times New Roman" w:cs="Times New Roman"/>
          <w:color w:val="000000" w:themeColor="text1"/>
        </w:rPr>
        <w:t xml:space="preserve">in </w:t>
      </w:r>
      <w:r w:rsidR="00217F9C" w:rsidRPr="00C447E4">
        <w:rPr>
          <w:rFonts w:ascii="Times New Roman" w:hAnsi="Times New Roman" w:cs="Times New Roman"/>
          <w:color w:val="000000" w:themeColor="text1"/>
        </w:rPr>
        <w:t>January</w:t>
      </w:r>
      <w:r w:rsidRPr="00C447E4">
        <w:rPr>
          <w:rFonts w:ascii="Times New Roman" w:hAnsi="Times New Roman" w:cs="Times New Roman"/>
          <w:color w:val="000000" w:themeColor="text1"/>
        </w:rPr>
        <w:t xml:space="preserve"> 201</w:t>
      </w:r>
      <w:r w:rsidR="00217F9C" w:rsidRPr="00C447E4">
        <w:rPr>
          <w:rFonts w:ascii="Times New Roman" w:hAnsi="Times New Roman" w:cs="Times New Roman"/>
          <w:color w:val="000000" w:themeColor="text1"/>
        </w:rPr>
        <w:t>9</w:t>
      </w:r>
      <w:r w:rsidR="006C33F4" w:rsidRPr="00C447E4">
        <w:rPr>
          <w:rFonts w:ascii="Times New Roman" w:hAnsi="Times New Roman" w:cs="Times New Roman"/>
          <w:color w:val="000000" w:themeColor="text1"/>
        </w:rPr>
        <w:t>.</w:t>
      </w:r>
      <w:r w:rsidR="00F7713F" w:rsidRPr="00C447E4">
        <w:rPr>
          <w:rFonts w:ascii="Times New Roman" w:hAnsi="Times New Roman" w:cs="Times New Roman"/>
          <w:color w:val="000000" w:themeColor="text1"/>
        </w:rPr>
        <w:t xml:space="preserve"> Instructions </w:t>
      </w:r>
      <w:r w:rsidR="00683714">
        <w:rPr>
          <w:rFonts w:ascii="Times New Roman" w:hAnsi="Times New Roman" w:cs="Times New Roman"/>
          <w:color w:val="000000" w:themeColor="text1"/>
        </w:rPr>
        <w:t>to</w:t>
      </w:r>
      <w:r w:rsidR="00F7713F" w:rsidRPr="00C447E4">
        <w:rPr>
          <w:rFonts w:ascii="Times New Roman" w:hAnsi="Times New Roman" w:cs="Times New Roman"/>
          <w:color w:val="000000" w:themeColor="text1"/>
        </w:rPr>
        <w:t xml:space="preserve"> podium and poster presenters will be sent to the authors in </w:t>
      </w:r>
      <w:r w:rsidR="00217F9C" w:rsidRPr="00C447E4">
        <w:rPr>
          <w:rFonts w:ascii="Times New Roman" w:hAnsi="Times New Roman" w:cs="Times New Roman"/>
          <w:color w:val="000000" w:themeColor="text1"/>
        </w:rPr>
        <w:t>March</w:t>
      </w:r>
      <w:r w:rsidR="00F7713F" w:rsidRPr="00C447E4">
        <w:rPr>
          <w:rFonts w:ascii="Times New Roman" w:hAnsi="Times New Roman" w:cs="Times New Roman"/>
          <w:color w:val="000000" w:themeColor="text1"/>
        </w:rPr>
        <w:t xml:space="preserve"> 201</w:t>
      </w:r>
      <w:r w:rsidR="00217F9C" w:rsidRPr="00C447E4">
        <w:rPr>
          <w:rFonts w:ascii="Times New Roman" w:hAnsi="Times New Roman" w:cs="Times New Roman"/>
          <w:color w:val="000000" w:themeColor="text1"/>
        </w:rPr>
        <w:t>9</w:t>
      </w:r>
      <w:r w:rsidR="00F7713F" w:rsidRPr="00C447E4">
        <w:rPr>
          <w:rFonts w:ascii="Times New Roman" w:hAnsi="Times New Roman" w:cs="Times New Roman"/>
          <w:color w:val="000000" w:themeColor="text1"/>
        </w:rPr>
        <w:t>.</w:t>
      </w:r>
    </w:p>
    <w:p w14:paraId="2CCF8D00" w14:textId="37C7EC8A" w:rsidR="006C33F4" w:rsidRDefault="006C33F4" w:rsidP="006C33F4">
      <w:pPr>
        <w:spacing w:line="360" w:lineRule="auto"/>
        <w:jc w:val="both"/>
        <w:rPr>
          <w:rFonts w:ascii="Times New Roman" w:hAnsi="Times New Roman" w:cs="Times New Roman"/>
          <w:color w:val="000000" w:themeColor="text1"/>
        </w:rPr>
      </w:pPr>
    </w:p>
    <w:p w14:paraId="6936FDC8" w14:textId="77777777" w:rsidR="00683714" w:rsidRPr="00C447E4" w:rsidRDefault="00683714" w:rsidP="00683714">
      <w:pPr>
        <w:spacing w:line="360" w:lineRule="auto"/>
        <w:jc w:val="both"/>
        <w:rPr>
          <w:rFonts w:ascii="Times New Roman" w:hAnsi="Times New Roman" w:cs="Times New Roman"/>
          <w:color w:val="000000" w:themeColor="text1"/>
        </w:rPr>
      </w:pPr>
      <w:r w:rsidRPr="00C447E4">
        <w:rPr>
          <w:rFonts w:ascii="Times New Roman" w:hAnsi="Times New Roman" w:cs="Times New Roman"/>
          <w:color w:val="000000" w:themeColor="text1"/>
        </w:rPr>
        <w:t xml:space="preserve">Accepted abstracts will be published in </w:t>
      </w:r>
      <w:hyperlink r:id="rId8" w:history="1">
        <w:proofErr w:type="spellStart"/>
        <w:r w:rsidRPr="00FB3084">
          <w:rPr>
            <w:rStyle w:val="Hyperlink"/>
            <w:rFonts w:ascii="Times New Roman" w:hAnsi="Times New Roman" w:cs="Times New Roman"/>
          </w:rPr>
          <w:t>eCM</w:t>
        </w:r>
        <w:proofErr w:type="spellEnd"/>
        <w:r w:rsidRPr="00FB3084">
          <w:rPr>
            <w:rStyle w:val="Hyperlink"/>
            <w:rFonts w:ascii="Times New Roman" w:hAnsi="Times New Roman" w:cs="Times New Roman"/>
          </w:rPr>
          <w:t xml:space="preserve"> Conferences Open Access</w:t>
        </w:r>
      </w:hyperlink>
      <w:r w:rsidRPr="00C447E4">
        <w:rPr>
          <w:rFonts w:ascii="Times New Roman" w:hAnsi="Times New Roman" w:cs="Times New Roman"/>
          <w:color w:val="000000" w:themeColor="text1"/>
        </w:rPr>
        <w:t>. TERMIS EU 2019 is also negotiating with various Journals for dedicated full length papers (research and review manuscripts).</w:t>
      </w:r>
    </w:p>
    <w:p w14:paraId="7DB2DC4F" w14:textId="77777777" w:rsidR="00683714" w:rsidRPr="00C447E4" w:rsidRDefault="00683714" w:rsidP="00683714">
      <w:pPr>
        <w:spacing w:line="360" w:lineRule="auto"/>
        <w:jc w:val="both"/>
        <w:rPr>
          <w:rFonts w:ascii="Times New Roman" w:hAnsi="Times New Roman" w:cs="Times New Roman"/>
          <w:color w:val="000000" w:themeColor="text1"/>
        </w:rPr>
      </w:pPr>
    </w:p>
    <w:p w14:paraId="0BCA4147" w14:textId="51BAD02A" w:rsidR="00683714" w:rsidRDefault="00683714">
      <w:pPr>
        <w:rPr>
          <w:rFonts w:ascii="Times New Roman" w:hAnsi="Times New Roman" w:cs="Times New Roman"/>
          <w:color w:val="000000" w:themeColor="text1"/>
        </w:rPr>
      </w:pPr>
      <w:r>
        <w:rPr>
          <w:rFonts w:ascii="Times New Roman" w:hAnsi="Times New Roman" w:cs="Times New Roman"/>
          <w:color w:val="000000" w:themeColor="text1"/>
        </w:rPr>
        <w:br w:type="page"/>
      </w:r>
    </w:p>
    <w:p w14:paraId="3D7CCF01" w14:textId="77777777" w:rsidR="00790B1C" w:rsidRDefault="00217F9C" w:rsidP="006742AB">
      <w:pPr>
        <w:spacing w:line="360" w:lineRule="auto"/>
        <w:jc w:val="both"/>
        <w:rPr>
          <w:rFonts w:ascii="Times New Roman" w:hAnsi="Times New Roman" w:cs="Times New Roman"/>
          <w:color w:val="000000" w:themeColor="text1"/>
        </w:rPr>
      </w:pPr>
      <w:r w:rsidRPr="00C447E4">
        <w:rPr>
          <w:rFonts w:ascii="Times New Roman" w:hAnsi="Times New Roman" w:cs="Times New Roman"/>
          <w:color w:val="000000" w:themeColor="text1"/>
        </w:rPr>
        <w:lastRenderedPageBreak/>
        <w:t>TERMIS EU 2019</w:t>
      </w:r>
      <w:r w:rsidR="000763A2" w:rsidRPr="00C447E4">
        <w:rPr>
          <w:rFonts w:ascii="Times New Roman" w:hAnsi="Times New Roman" w:cs="Times New Roman"/>
          <w:color w:val="000000" w:themeColor="text1"/>
        </w:rPr>
        <w:t xml:space="preserve"> will provide numerous </w:t>
      </w:r>
      <w:r w:rsidR="00790B1C">
        <w:rPr>
          <w:rFonts w:ascii="Times New Roman" w:hAnsi="Times New Roman" w:cs="Times New Roman"/>
          <w:color w:val="000000" w:themeColor="text1"/>
        </w:rPr>
        <w:t xml:space="preserve">awards as part of the </w:t>
      </w:r>
      <w:r w:rsidR="00790B1C" w:rsidRPr="00790B1C">
        <w:rPr>
          <w:rFonts w:ascii="Times New Roman" w:hAnsi="Times New Roman" w:cs="Times New Roman"/>
          <w:color w:val="000000" w:themeColor="text1"/>
        </w:rPr>
        <w:t>Student &amp; Young Investigator Section</w:t>
      </w:r>
      <w:r w:rsidR="00790B1C">
        <w:rPr>
          <w:rFonts w:ascii="Times New Roman" w:hAnsi="Times New Roman" w:cs="Times New Roman"/>
          <w:color w:val="000000" w:themeColor="text1"/>
        </w:rPr>
        <w:t xml:space="preserve"> (SYIS). Please indicate whether you want your abstract to be considered for an award by ticking the box below.</w:t>
      </w:r>
    </w:p>
    <w:p w14:paraId="36974A11" w14:textId="0F6455E5" w:rsidR="00790B1C" w:rsidRDefault="00790B1C" w:rsidP="00790B1C">
      <w:pPr>
        <w:spacing w:line="360" w:lineRule="auto"/>
        <w:jc w:val="both"/>
        <w:rPr>
          <w:rFonts w:ascii="Times New Roman" w:hAnsi="Times New Roman" w:cs="Times New Roman"/>
        </w:rPr>
      </w:pPr>
      <w:r>
        <w:rPr>
          <w:rFonts w:ascii="Times New Roman" w:hAnsi="Times New Roman" w:cs="Times New Roman"/>
        </w:rPr>
        <w:fldChar w:fldCharType="begin">
          <w:ffData>
            <w:name w:val="Check1"/>
            <w:enabled/>
            <w:calcOnExit w:val="0"/>
            <w:checkBox>
              <w:sizeAuto/>
              <w:default w:val="0"/>
            </w:checkBox>
          </w:ffData>
        </w:fldChar>
      </w:r>
      <w:r>
        <w:rPr>
          <w:rFonts w:ascii="Times New Roman" w:hAnsi="Times New Roman" w:cs="Times New Roman"/>
        </w:rPr>
        <w:instrText xml:space="preserve"> FORMCHECKBOX </w:instrText>
      </w:r>
      <w:r w:rsidR="00FF54E5">
        <w:rPr>
          <w:rFonts w:ascii="Times New Roman" w:hAnsi="Times New Roman" w:cs="Times New Roman"/>
        </w:rPr>
      </w:r>
      <w:r w:rsidR="00FF54E5">
        <w:rPr>
          <w:rFonts w:ascii="Times New Roman" w:hAnsi="Times New Roman" w:cs="Times New Roman"/>
        </w:rPr>
        <w:fldChar w:fldCharType="separate"/>
      </w:r>
      <w:r>
        <w:rPr>
          <w:rFonts w:ascii="Times New Roman" w:hAnsi="Times New Roman" w:cs="Times New Roman"/>
        </w:rPr>
        <w:fldChar w:fldCharType="end"/>
      </w:r>
      <w:r w:rsidRPr="00127E05">
        <w:rPr>
          <w:rFonts w:ascii="Times New Roman" w:hAnsi="Times New Roman" w:cs="Times New Roman"/>
        </w:rPr>
        <w:t xml:space="preserve"> </w:t>
      </w:r>
      <w:r>
        <w:rPr>
          <w:rFonts w:ascii="Times New Roman" w:hAnsi="Times New Roman" w:cs="Times New Roman"/>
        </w:rPr>
        <w:t>I am student (1) or young investigator (2) and I want my abstract to be considered for an award.</w:t>
      </w:r>
    </w:p>
    <w:p w14:paraId="173FF601" w14:textId="77777777" w:rsidR="00683714" w:rsidRDefault="00683714" w:rsidP="00790B1C">
      <w:pPr>
        <w:spacing w:line="360" w:lineRule="auto"/>
        <w:jc w:val="both"/>
        <w:rPr>
          <w:rFonts w:ascii="Times New Roman" w:hAnsi="Times New Roman" w:cs="Times New Roman"/>
        </w:rPr>
      </w:pPr>
    </w:p>
    <w:p w14:paraId="7E188745" w14:textId="7C79173B" w:rsidR="00683714" w:rsidRDefault="00683714" w:rsidP="00683714">
      <w:pPr>
        <w:spacing w:line="360" w:lineRule="auto"/>
        <w:jc w:val="both"/>
        <w:rPr>
          <w:rFonts w:ascii="Times New Roman" w:hAnsi="Times New Roman" w:cs="Times New Roman"/>
          <w:color w:val="000000" w:themeColor="text1"/>
        </w:rPr>
      </w:pPr>
      <w:r w:rsidRPr="00C447E4">
        <w:rPr>
          <w:rFonts w:ascii="Times New Roman" w:hAnsi="Times New Roman" w:cs="Times New Roman"/>
          <w:color w:val="000000" w:themeColor="text1"/>
        </w:rPr>
        <w:t xml:space="preserve">TERMIS EU 2019 will </w:t>
      </w:r>
      <w:r>
        <w:rPr>
          <w:rFonts w:ascii="Times New Roman" w:hAnsi="Times New Roman" w:cs="Times New Roman"/>
          <w:color w:val="000000" w:themeColor="text1"/>
        </w:rPr>
        <w:t xml:space="preserve">also </w:t>
      </w:r>
      <w:r w:rsidRPr="00C447E4">
        <w:rPr>
          <w:rFonts w:ascii="Times New Roman" w:hAnsi="Times New Roman" w:cs="Times New Roman"/>
          <w:color w:val="000000" w:themeColor="text1"/>
        </w:rPr>
        <w:t xml:space="preserve">provide numerous </w:t>
      </w:r>
      <w:r>
        <w:rPr>
          <w:rFonts w:ascii="Times New Roman" w:hAnsi="Times New Roman" w:cs="Times New Roman"/>
          <w:color w:val="000000" w:themeColor="text1"/>
        </w:rPr>
        <w:t xml:space="preserve">training and networking opportunities as part of the </w:t>
      </w:r>
      <w:r w:rsidRPr="00790B1C">
        <w:rPr>
          <w:rFonts w:ascii="Times New Roman" w:hAnsi="Times New Roman" w:cs="Times New Roman"/>
          <w:color w:val="000000" w:themeColor="text1"/>
        </w:rPr>
        <w:t>Student &amp; Young Investigator Section</w:t>
      </w:r>
      <w:r>
        <w:rPr>
          <w:rFonts w:ascii="Times New Roman" w:hAnsi="Times New Roman" w:cs="Times New Roman"/>
          <w:color w:val="000000" w:themeColor="text1"/>
        </w:rPr>
        <w:t xml:space="preserve"> (SYIS). Please tick relevant box(</w:t>
      </w:r>
      <w:proofErr w:type="spellStart"/>
      <w:r>
        <w:rPr>
          <w:rFonts w:ascii="Times New Roman" w:hAnsi="Times New Roman" w:cs="Times New Roman"/>
          <w:color w:val="000000" w:themeColor="text1"/>
        </w:rPr>
        <w:t>es</w:t>
      </w:r>
      <w:proofErr w:type="spellEnd"/>
      <w:r>
        <w:rPr>
          <w:rFonts w:ascii="Times New Roman" w:hAnsi="Times New Roman" w:cs="Times New Roman"/>
          <w:color w:val="000000" w:themeColor="text1"/>
        </w:rPr>
        <w:t>) below.</w:t>
      </w:r>
    </w:p>
    <w:p w14:paraId="0E0A5888" w14:textId="3144C023" w:rsidR="00683714" w:rsidRDefault="00683714" w:rsidP="00683714">
      <w:pPr>
        <w:spacing w:line="360" w:lineRule="auto"/>
        <w:jc w:val="both"/>
        <w:rPr>
          <w:rFonts w:ascii="Times New Roman" w:hAnsi="Times New Roman" w:cs="Times New Roman"/>
        </w:rPr>
      </w:pPr>
      <w:r>
        <w:rPr>
          <w:rFonts w:ascii="Times New Roman" w:hAnsi="Times New Roman" w:cs="Times New Roman"/>
        </w:rPr>
        <w:fldChar w:fldCharType="begin">
          <w:ffData>
            <w:name w:val="Check1"/>
            <w:enabled/>
            <w:calcOnExit w:val="0"/>
            <w:checkBox>
              <w:sizeAuto/>
              <w:default w:val="0"/>
            </w:checkBox>
          </w:ffData>
        </w:fldChar>
      </w:r>
      <w:r>
        <w:rPr>
          <w:rFonts w:ascii="Times New Roman" w:hAnsi="Times New Roman" w:cs="Times New Roman"/>
        </w:rPr>
        <w:instrText xml:space="preserve"> FORMCHECKBOX </w:instrText>
      </w:r>
      <w:r w:rsidR="00FF54E5">
        <w:rPr>
          <w:rFonts w:ascii="Times New Roman" w:hAnsi="Times New Roman" w:cs="Times New Roman"/>
        </w:rPr>
      </w:r>
      <w:r w:rsidR="00FF54E5">
        <w:rPr>
          <w:rFonts w:ascii="Times New Roman" w:hAnsi="Times New Roman" w:cs="Times New Roman"/>
        </w:rPr>
        <w:fldChar w:fldCharType="separate"/>
      </w:r>
      <w:r>
        <w:rPr>
          <w:rFonts w:ascii="Times New Roman" w:hAnsi="Times New Roman" w:cs="Times New Roman"/>
        </w:rPr>
        <w:fldChar w:fldCharType="end"/>
      </w:r>
      <w:r w:rsidRPr="00127E05">
        <w:rPr>
          <w:rFonts w:ascii="Times New Roman" w:hAnsi="Times New Roman" w:cs="Times New Roman"/>
        </w:rPr>
        <w:t xml:space="preserve"> </w:t>
      </w:r>
      <w:r>
        <w:rPr>
          <w:rFonts w:ascii="Times New Roman" w:hAnsi="Times New Roman" w:cs="Times New Roman"/>
        </w:rPr>
        <w:t>I am student (1) or young investigator (2) and I want to act as co-chair in a session.</w:t>
      </w:r>
    </w:p>
    <w:p w14:paraId="774C28B8" w14:textId="0AAAF69E" w:rsidR="00683714" w:rsidRDefault="00683714" w:rsidP="00683714">
      <w:pPr>
        <w:spacing w:line="360" w:lineRule="auto"/>
        <w:jc w:val="both"/>
        <w:rPr>
          <w:rFonts w:ascii="Times New Roman" w:hAnsi="Times New Roman" w:cs="Times New Roman"/>
        </w:rPr>
      </w:pPr>
      <w:r>
        <w:rPr>
          <w:rFonts w:ascii="Times New Roman" w:hAnsi="Times New Roman" w:cs="Times New Roman"/>
        </w:rPr>
        <w:fldChar w:fldCharType="begin">
          <w:ffData>
            <w:name w:val="Check1"/>
            <w:enabled/>
            <w:calcOnExit w:val="0"/>
            <w:checkBox>
              <w:sizeAuto/>
              <w:default w:val="0"/>
            </w:checkBox>
          </w:ffData>
        </w:fldChar>
      </w:r>
      <w:r>
        <w:rPr>
          <w:rFonts w:ascii="Times New Roman" w:hAnsi="Times New Roman" w:cs="Times New Roman"/>
        </w:rPr>
        <w:instrText xml:space="preserve"> FORMCHECKBOX </w:instrText>
      </w:r>
      <w:r w:rsidR="00FF54E5">
        <w:rPr>
          <w:rFonts w:ascii="Times New Roman" w:hAnsi="Times New Roman" w:cs="Times New Roman"/>
        </w:rPr>
      </w:r>
      <w:r w:rsidR="00FF54E5">
        <w:rPr>
          <w:rFonts w:ascii="Times New Roman" w:hAnsi="Times New Roman" w:cs="Times New Roman"/>
        </w:rPr>
        <w:fldChar w:fldCharType="separate"/>
      </w:r>
      <w:r>
        <w:rPr>
          <w:rFonts w:ascii="Times New Roman" w:hAnsi="Times New Roman" w:cs="Times New Roman"/>
        </w:rPr>
        <w:fldChar w:fldCharType="end"/>
      </w:r>
      <w:r w:rsidRPr="00127E05">
        <w:rPr>
          <w:rFonts w:ascii="Times New Roman" w:hAnsi="Times New Roman" w:cs="Times New Roman"/>
        </w:rPr>
        <w:t xml:space="preserve"> </w:t>
      </w:r>
      <w:r>
        <w:rPr>
          <w:rFonts w:ascii="Times New Roman" w:hAnsi="Times New Roman" w:cs="Times New Roman"/>
        </w:rPr>
        <w:t>I am student (1) or young investigator (2) and I want to attend the SYIS social night.</w:t>
      </w:r>
    </w:p>
    <w:p w14:paraId="358BBE7B" w14:textId="77777777" w:rsidR="00683714" w:rsidRDefault="00683714" w:rsidP="00683714">
      <w:pPr>
        <w:spacing w:line="360" w:lineRule="auto"/>
        <w:jc w:val="both"/>
        <w:rPr>
          <w:rFonts w:ascii="Times New Roman" w:hAnsi="Times New Roman" w:cs="Times New Roman"/>
        </w:rPr>
      </w:pPr>
    </w:p>
    <w:p w14:paraId="0FF9A3D4" w14:textId="4D173E43" w:rsidR="00790B1C" w:rsidRPr="00790B1C" w:rsidRDefault="00790B1C" w:rsidP="00683714">
      <w:pPr>
        <w:spacing w:line="360" w:lineRule="auto"/>
        <w:jc w:val="both"/>
        <w:rPr>
          <w:rFonts w:ascii="Times New Roman" w:hAnsi="Times New Roman" w:cs="Times New Roman"/>
          <w:color w:val="000000" w:themeColor="text1"/>
        </w:rPr>
      </w:pPr>
      <w:r w:rsidRPr="00790B1C">
        <w:rPr>
          <w:rFonts w:ascii="Times New Roman" w:hAnsi="Times New Roman" w:cs="Times New Roman"/>
          <w:color w:val="000000" w:themeColor="text1"/>
        </w:rPr>
        <w:t>(1) Any individual who is engaged as a full-time undergraduate or graduate in a university or college program and is actively involved in research in the field of tissue engineering and regenerative medicine. You will be asked to submit a copy of your student identification card in the registration form.</w:t>
      </w:r>
    </w:p>
    <w:p w14:paraId="770EB09D" w14:textId="77777777" w:rsidR="00790B1C" w:rsidRPr="00790B1C" w:rsidRDefault="00790B1C" w:rsidP="00790B1C">
      <w:pPr>
        <w:spacing w:line="360" w:lineRule="auto"/>
        <w:jc w:val="both"/>
        <w:rPr>
          <w:rFonts w:ascii="Times New Roman" w:hAnsi="Times New Roman" w:cs="Times New Roman"/>
          <w:color w:val="000000" w:themeColor="text1"/>
        </w:rPr>
      </w:pPr>
    </w:p>
    <w:p w14:paraId="194B7712" w14:textId="099A6482" w:rsidR="00790B1C" w:rsidRDefault="00790B1C" w:rsidP="00790B1C">
      <w:pPr>
        <w:spacing w:line="360" w:lineRule="auto"/>
        <w:jc w:val="both"/>
        <w:rPr>
          <w:rFonts w:ascii="Times New Roman" w:hAnsi="Times New Roman" w:cs="Times New Roman"/>
          <w:color w:val="000000" w:themeColor="text1"/>
        </w:rPr>
      </w:pPr>
      <w:r w:rsidRPr="00790B1C">
        <w:rPr>
          <w:rFonts w:ascii="Times New Roman" w:hAnsi="Times New Roman" w:cs="Times New Roman"/>
          <w:color w:val="000000" w:themeColor="text1"/>
        </w:rPr>
        <w:t>(2) Any individual who is employed by an academic institution in the field of tissue engineering and regenerative medicine, who has been awarded their doctoral degree within the past 3 years and who is not holding an appointment as faculty or academic staff. Young investigators are required to have their advisor / supervisor send a letter as proof of the bona fide status of the young investigator.</w:t>
      </w:r>
    </w:p>
    <w:p w14:paraId="34F0828E" w14:textId="77777777" w:rsidR="00790B1C" w:rsidRDefault="00790B1C" w:rsidP="006742AB">
      <w:pPr>
        <w:spacing w:line="360" w:lineRule="auto"/>
        <w:jc w:val="both"/>
        <w:rPr>
          <w:rFonts w:ascii="Times New Roman" w:hAnsi="Times New Roman" w:cs="Times New Roman"/>
          <w:color w:val="000000" w:themeColor="text1"/>
        </w:rPr>
      </w:pPr>
    </w:p>
    <w:p w14:paraId="31A486D3" w14:textId="5431D809" w:rsidR="00FB3084" w:rsidRDefault="00FB3084" w:rsidP="006742AB">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br w:type="page"/>
      </w:r>
    </w:p>
    <w:p w14:paraId="40362F40" w14:textId="1A77F411" w:rsidR="006C33F4" w:rsidRPr="00C447E4" w:rsidRDefault="006C33F4" w:rsidP="006C33F4">
      <w:pPr>
        <w:spacing w:line="360" w:lineRule="auto"/>
        <w:jc w:val="both"/>
        <w:rPr>
          <w:rFonts w:ascii="Times New Roman" w:hAnsi="Times New Roman" w:cs="Times New Roman"/>
          <w:color w:val="000000" w:themeColor="text1"/>
        </w:rPr>
      </w:pPr>
      <w:r w:rsidRPr="00C447E4">
        <w:rPr>
          <w:rFonts w:ascii="Times New Roman" w:hAnsi="Times New Roman" w:cs="Times New Roman"/>
          <w:color w:val="000000" w:themeColor="text1"/>
        </w:rPr>
        <w:lastRenderedPageBreak/>
        <w:t xml:space="preserve">Abstracts are submitted with the understanding that when an abstract is accepted, </w:t>
      </w:r>
      <w:r w:rsidRPr="00FB3084">
        <w:rPr>
          <w:rFonts w:ascii="Times New Roman" w:hAnsi="Times New Roman" w:cs="Times New Roman"/>
          <w:b/>
          <w:color w:val="000000" w:themeColor="text1"/>
        </w:rPr>
        <w:t>the presenting author will register</w:t>
      </w:r>
      <w:r w:rsidR="00217F9C" w:rsidRPr="00FB3084">
        <w:rPr>
          <w:rFonts w:ascii="Times New Roman" w:hAnsi="Times New Roman" w:cs="Times New Roman"/>
          <w:b/>
          <w:color w:val="000000" w:themeColor="text1"/>
        </w:rPr>
        <w:t xml:space="preserve"> within the early registration timeframe</w:t>
      </w:r>
      <w:r w:rsidR="00217F9C" w:rsidRPr="00C447E4">
        <w:rPr>
          <w:rFonts w:ascii="Times New Roman" w:hAnsi="Times New Roman" w:cs="Times New Roman"/>
          <w:color w:val="000000" w:themeColor="text1"/>
        </w:rPr>
        <w:t xml:space="preserve"> (</w:t>
      </w:r>
      <w:r w:rsidR="00217F9C" w:rsidRPr="00FB3084">
        <w:rPr>
          <w:rFonts w:ascii="Times New Roman" w:hAnsi="Times New Roman" w:cs="Times New Roman"/>
          <w:color w:val="000000" w:themeColor="text1"/>
          <w:u w:val="single"/>
        </w:rPr>
        <w:t>early registration closes on Thursday, the 31</w:t>
      </w:r>
      <w:r w:rsidR="00217F9C" w:rsidRPr="00FB3084">
        <w:rPr>
          <w:rFonts w:ascii="Times New Roman" w:hAnsi="Times New Roman" w:cs="Times New Roman"/>
          <w:color w:val="000000" w:themeColor="text1"/>
          <w:u w:val="single"/>
          <w:vertAlign w:val="superscript"/>
        </w:rPr>
        <w:t>st</w:t>
      </w:r>
      <w:r w:rsidR="00217F9C" w:rsidRPr="00FB3084">
        <w:rPr>
          <w:rFonts w:ascii="Times New Roman" w:hAnsi="Times New Roman" w:cs="Times New Roman"/>
          <w:color w:val="000000" w:themeColor="text1"/>
          <w:u w:val="single"/>
        </w:rPr>
        <w:t xml:space="preserve"> of January 2019</w:t>
      </w:r>
      <w:r w:rsidR="00217F9C" w:rsidRPr="00C447E4">
        <w:rPr>
          <w:rFonts w:ascii="Times New Roman" w:hAnsi="Times New Roman" w:cs="Times New Roman"/>
          <w:color w:val="000000" w:themeColor="text1"/>
        </w:rPr>
        <w:t>)</w:t>
      </w:r>
      <w:r w:rsidRPr="00C447E4">
        <w:rPr>
          <w:rFonts w:ascii="Times New Roman" w:hAnsi="Times New Roman" w:cs="Times New Roman"/>
          <w:color w:val="000000" w:themeColor="text1"/>
        </w:rPr>
        <w:t xml:space="preserve"> and attend the meeting. Should the presenting author be unable to attend the meeting, a registered co-author may present the podium or poster presentation instead. A</w:t>
      </w:r>
      <w:r w:rsidR="00C02D1D" w:rsidRPr="00C447E4">
        <w:rPr>
          <w:rFonts w:ascii="Times New Roman" w:hAnsi="Times New Roman" w:cs="Times New Roman"/>
          <w:color w:val="000000" w:themeColor="text1"/>
        </w:rPr>
        <w:t xml:space="preserve"> registered author can present only one podium presentation and up to </w:t>
      </w:r>
      <w:r w:rsidR="00393E38" w:rsidRPr="00C447E4">
        <w:rPr>
          <w:rFonts w:ascii="Times New Roman" w:hAnsi="Times New Roman" w:cs="Times New Roman"/>
          <w:color w:val="000000" w:themeColor="text1"/>
        </w:rPr>
        <w:t>t</w:t>
      </w:r>
      <w:r w:rsidR="00217F9C" w:rsidRPr="00C447E4">
        <w:rPr>
          <w:rFonts w:ascii="Times New Roman" w:hAnsi="Times New Roman" w:cs="Times New Roman"/>
          <w:color w:val="000000" w:themeColor="text1"/>
        </w:rPr>
        <w:t xml:space="preserve">wo </w:t>
      </w:r>
      <w:r w:rsidR="00393E38" w:rsidRPr="00C447E4">
        <w:rPr>
          <w:rFonts w:ascii="Times New Roman" w:hAnsi="Times New Roman" w:cs="Times New Roman"/>
          <w:color w:val="000000" w:themeColor="text1"/>
        </w:rPr>
        <w:t>poster presentations</w:t>
      </w:r>
      <w:r w:rsidRPr="00C447E4">
        <w:rPr>
          <w:rFonts w:ascii="Times New Roman" w:hAnsi="Times New Roman" w:cs="Times New Roman"/>
          <w:color w:val="000000" w:themeColor="text1"/>
        </w:rPr>
        <w:t>.</w:t>
      </w:r>
    </w:p>
    <w:p w14:paraId="072A8465" w14:textId="77777777" w:rsidR="00E57901" w:rsidRPr="00C447E4" w:rsidRDefault="00E57901" w:rsidP="00E57901">
      <w:pPr>
        <w:spacing w:line="360" w:lineRule="auto"/>
        <w:jc w:val="both"/>
        <w:rPr>
          <w:rFonts w:ascii="Times New Roman" w:hAnsi="Times New Roman" w:cs="Times New Roman"/>
          <w:color w:val="000000" w:themeColor="text1"/>
        </w:rPr>
      </w:pPr>
    </w:p>
    <w:p w14:paraId="52359659" w14:textId="3E368EEC" w:rsidR="006C33F4" w:rsidRPr="00C447E4" w:rsidRDefault="00217F9C" w:rsidP="00E57901">
      <w:pPr>
        <w:spacing w:line="360" w:lineRule="auto"/>
        <w:jc w:val="both"/>
        <w:rPr>
          <w:rFonts w:ascii="Times New Roman" w:hAnsi="Times New Roman" w:cs="Times New Roman"/>
        </w:rPr>
      </w:pPr>
      <w:r w:rsidRPr="00C447E4">
        <w:rPr>
          <w:rFonts w:ascii="Times New Roman" w:hAnsi="Times New Roman" w:cs="Times New Roman"/>
        </w:rPr>
        <w:t>TERMIS EU 2019</w:t>
      </w:r>
      <w:r w:rsidR="000F4FAD" w:rsidRPr="00C447E4">
        <w:rPr>
          <w:rFonts w:ascii="Times New Roman" w:hAnsi="Times New Roman" w:cs="Times New Roman"/>
        </w:rPr>
        <w:t xml:space="preserve"> assumes that all authors have approved the submitted abstract. </w:t>
      </w:r>
      <w:r w:rsidR="00A27224" w:rsidRPr="00C447E4">
        <w:rPr>
          <w:rFonts w:ascii="Times New Roman" w:hAnsi="Times New Roman" w:cs="Times New Roman"/>
        </w:rPr>
        <w:t>All abstracts must be submitted electronically using the template below. All abstracts must be written in English.</w:t>
      </w:r>
    </w:p>
    <w:p w14:paraId="606FF2A6" w14:textId="77777777" w:rsidR="006C33F4" w:rsidRPr="00C447E4" w:rsidRDefault="006C33F4" w:rsidP="00E57901">
      <w:pPr>
        <w:spacing w:line="360" w:lineRule="auto"/>
        <w:jc w:val="both"/>
        <w:rPr>
          <w:rFonts w:ascii="Times New Roman" w:hAnsi="Times New Roman" w:cs="Times New Roman"/>
        </w:rPr>
      </w:pPr>
    </w:p>
    <w:p w14:paraId="613BD48E" w14:textId="1E92E412" w:rsidR="00811031" w:rsidRPr="00C447E4" w:rsidRDefault="00217F9C" w:rsidP="00811031">
      <w:pPr>
        <w:spacing w:line="360" w:lineRule="auto"/>
        <w:jc w:val="both"/>
        <w:rPr>
          <w:rFonts w:ascii="Times New Roman" w:hAnsi="Times New Roman" w:cs="Times New Roman"/>
        </w:rPr>
      </w:pPr>
      <w:r w:rsidRPr="00C447E4">
        <w:rPr>
          <w:rFonts w:ascii="Times New Roman" w:hAnsi="Times New Roman" w:cs="Times New Roman"/>
        </w:rPr>
        <w:t>TERMIS EU 2019</w:t>
      </w:r>
      <w:r w:rsidR="00811031" w:rsidRPr="00C447E4">
        <w:rPr>
          <w:rFonts w:ascii="Times New Roman" w:hAnsi="Times New Roman" w:cs="Times New Roman"/>
        </w:rPr>
        <w:t xml:space="preserve"> accepts no responsibility for submitted abstracts. The responsibility remains with the authors. The copyright of all abstracts rests with the authors and </w:t>
      </w:r>
      <w:r w:rsidRPr="00C447E4">
        <w:rPr>
          <w:rFonts w:ascii="Times New Roman" w:hAnsi="Times New Roman" w:cs="Times New Roman"/>
        </w:rPr>
        <w:t>TERMIS EU 2019</w:t>
      </w:r>
      <w:r w:rsidR="00811031" w:rsidRPr="00C447E4">
        <w:rPr>
          <w:rFonts w:ascii="Times New Roman" w:hAnsi="Times New Roman" w:cs="Times New Roman"/>
        </w:rPr>
        <w:t xml:space="preserve"> may not be held responsible for any infringements as a result of plagiarism, libel, slander or any misuse of material.</w:t>
      </w:r>
      <w:r w:rsidR="00F7713F" w:rsidRPr="00C447E4">
        <w:rPr>
          <w:rFonts w:ascii="Times New Roman" w:hAnsi="Times New Roman" w:cs="Times New Roman"/>
        </w:rPr>
        <w:t xml:space="preserve"> Authors submitting an abstract for the </w:t>
      </w:r>
      <w:r w:rsidRPr="00C447E4">
        <w:rPr>
          <w:rFonts w:ascii="Times New Roman" w:hAnsi="Times New Roman" w:cs="Times New Roman"/>
        </w:rPr>
        <w:t>TERMIS EU 2019</w:t>
      </w:r>
      <w:r w:rsidR="00F7713F" w:rsidRPr="00C447E4">
        <w:rPr>
          <w:rFonts w:ascii="Times New Roman" w:hAnsi="Times New Roman" w:cs="Times New Roman"/>
        </w:rPr>
        <w:t xml:space="preserve"> meeting do so with the under</w:t>
      </w:r>
      <w:r w:rsidR="00077D2D" w:rsidRPr="00C447E4">
        <w:rPr>
          <w:rFonts w:ascii="Times New Roman" w:hAnsi="Times New Roman" w:cs="Times New Roman"/>
        </w:rPr>
        <w:t>standing that they will abide by</w:t>
      </w:r>
      <w:r w:rsidR="00F7713F" w:rsidRPr="00C447E4">
        <w:rPr>
          <w:rFonts w:ascii="Times New Roman" w:hAnsi="Times New Roman" w:cs="Times New Roman"/>
        </w:rPr>
        <w:t xml:space="preserve"> the conditions, deadline policies and decisions of the </w:t>
      </w:r>
      <w:r w:rsidRPr="00C447E4">
        <w:rPr>
          <w:rFonts w:ascii="Times New Roman" w:hAnsi="Times New Roman" w:cs="Times New Roman"/>
        </w:rPr>
        <w:t>TERMIS EU 2019</w:t>
      </w:r>
      <w:r w:rsidR="00F7713F" w:rsidRPr="00C447E4">
        <w:rPr>
          <w:rFonts w:ascii="Times New Roman" w:hAnsi="Times New Roman" w:cs="Times New Roman"/>
        </w:rPr>
        <w:t xml:space="preserve"> Committee.</w:t>
      </w:r>
    </w:p>
    <w:p w14:paraId="6792A276" w14:textId="7F6F6507" w:rsidR="00E57901" w:rsidRPr="00C447E4" w:rsidRDefault="00E57901">
      <w:pPr>
        <w:rPr>
          <w:rFonts w:ascii="Times New Roman" w:hAnsi="Times New Roman" w:cs="Times New Roman"/>
        </w:rPr>
      </w:pPr>
      <w:r w:rsidRPr="00C447E4">
        <w:rPr>
          <w:rFonts w:ascii="Times New Roman" w:hAnsi="Times New Roman" w:cs="Times New Roman"/>
        </w:rPr>
        <w:br w:type="page"/>
      </w:r>
    </w:p>
    <w:p w14:paraId="00556C06" w14:textId="67B5E1F6" w:rsidR="002433E3" w:rsidRPr="00C447E4" w:rsidRDefault="002433E3" w:rsidP="002433E3">
      <w:pPr>
        <w:spacing w:line="360" w:lineRule="auto"/>
        <w:jc w:val="center"/>
        <w:rPr>
          <w:rFonts w:ascii="Times New Roman" w:hAnsi="Times New Roman" w:cs="Times New Roman"/>
          <w:b/>
          <w:color w:val="000000" w:themeColor="text1"/>
          <w:u w:val="single"/>
        </w:rPr>
      </w:pPr>
      <w:r w:rsidRPr="00C447E4">
        <w:rPr>
          <w:rFonts w:ascii="Times New Roman" w:hAnsi="Times New Roman" w:cs="Times New Roman"/>
          <w:b/>
          <w:color w:val="000000" w:themeColor="text1"/>
          <w:u w:val="single"/>
        </w:rPr>
        <w:lastRenderedPageBreak/>
        <w:t>PLEASE ADHERE TO THE GUIDELINES</w:t>
      </w:r>
      <w:r w:rsidR="00E962B3" w:rsidRPr="00C447E4">
        <w:rPr>
          <w:rFonts w:ascii="Times New Roman" w:hAnsi="Times New Roman" w:cs="Times New Roman"/>
          <w:b/>
          <w:color w:val="000000" w:themeColor="text1"/>
          <w:u w:val="single"/>
        </w:rPr>
        <w:t xml:space="preserve"> BELOW</w:t>
      </w:r>
    </w:p>
    <w:p w14:paraId="298C0F02" w14:textId="77777777" w:rsidR="007306FB" w:rsidRPr="00C447E4" w:rsidRDefault="007306FB" w:rsidP="00BF5B03">
      <w:pPr>
        <w:spacing w:line="360" w:lineRule="auto"/>
        <w:jc w:val="both"/>
        <w:rPr>
          <w:rFonts w:ascii="Times New Roman" w:hAnsi="Times New Roman" w:cs="Times New Roman"/>
        </w:rPr>
      </w:pPr>
    </w:p>
    <w:p w14:paraId="479C83D9" w14:textId="24B379E5" w:rsidR="00AD2229" w:rsidRDefault="00AD2229" w:rsidP="00AD2229">
      <w:pPr>
        <w:spacing w:line="360" w:lineRule="auto"/>
        <w:jc w:val="both"/>
        <w:rPr>
          <w:rFonts w:ascii="Times New Roman" w:hAnsi="Times New Roman" w:cs="Times New Roman"/>
        </w:rPr>
      </w:pPr>
      <w:r w:rsidRPr="00C447E4">
        <w:rPr>
          <w:rFonts w:ascii="Times New Roman" w:hAnsi="Times New Roman" w:cs="Times New Roman"/>
        </w:rPr>
        <w:t>Abstracts must not exceed one page.</w:t>
      </w:r>
    </w:p>
    <w:p w14:paraId="18E9FA3A" w14:textId="77777777" w:rsidR="00FB3084" w:rsidRDefault="00AC1B47" w:rsidP="00C447E4">
      <w:pPr>
        <w:spacing w:line="360" w:lineRule="auto"/>
        <w:jc w:val="both"/>
        <w:rPr>
          <w:rFonts w:ascii="Times New Roman" w:hAnsi="Times New Roman" w:cs="Times New Roman"/>
        </w:rPr>
      </w:pPr>
      <w:r w:rsidRPr="00C447E4">
        <w:rPr>
          <w:rFonts w:ascii="Times New Roman" w:hAnsi="Times New Roman" w:cs="Times New Roman"/>
        </w:rPr>
        <w:t>All abstracts must be formatted for only A4 paper (210 x 297 mm).</w:t>
      </w:r>
    </w:p>
    <w:p w14:paraId="4375BEC4" w14:textId="6D42487A" w:rsidR="00C447E4" w:rsidRDefault="00AC1B47" w:rsidP="00C447E4">
      <w:pPr>
        <w:spacing w:line="360" w:lineRule="auto"/>
        <w:jc w:val="both"/>
        <w:rPr>
          <w:rFonts w:ascii="Times New Roman" w:hAnsi="Times New Roman" w:cs="Times New Roman"/>
        </w:rPr>
      </w:pPr>
      <w:r w:rsidRPr="00C447E4">
        <w:rPr>
          <w:rFonts w:ascii="Times New Roman" w:hAnsi="Times New Roman" w:cs="Times New Roman"/>
        </w:rPr>
        <w:t xml:space="preserve">Margin sizes </w:t>
      </w:r>
      <w:r w:rsidR="00FB3084">
        <w:rPr>
          <w:rFonts w:ascii="Times New Roman" w:hAnsi="Times New Roman" w:cs="Times New Roman"/>
        </w:rPr>
        <w:t>must</w:t>
      </w:r>
      <w:r w:rsidRPr="00C447E4">
        <w:rPr>
          <w:rFonts w:ascii="Times New Roman" w:hAnsi="Times New Roman" w:cs="Times New Roman"/>
        </w:rPr>
        <w:t xml:space="preserve"> not be altered and are set to 25 mm.</w:t>
      </w:r>
    </w:p>
    <w:p w14:paraId="2176B380" w14:textId="0257A758" w:rsidR="00FB3084" w:rsidRDefault="00FB3084" w:rsidP="00C447E4">
      <w:pPr>
        <w:spacing w:line="360" w:lineRule="auto"/>
        <w:jc w:val="both"/>
        <w:rPr>
          <w:rFonts w:ascii="Times New Roman" w:hAnsi="Times New Roman" w:cs="Times New Roman"/>
        </w:rPr>
      </w:pPr>
      <w:r>
        <w:rPr>
          <w:rFonts w:ascii="Times New Roman" w:hAnsi="Times New Roman" w:cs="Times New Roman"/>
        </w:rPr>
        <w:t>The t</w:t>
      </w:r>
      <w:r w:rsidR="00C447E4" w:rsidRPr="00C447E4">
        <w:rPr>
          <w:rFonts w:ascii="Times New Roman" w:hAnsi="Times New Roman" w:cs="Times New Roman"/>
        </w:rPr>
        <w:t>itle should be in bold</w:t>
      </w:r>
      <w:r>
        <w:rPr>
          <w:rFonts w:ascii="Times New Roman" w:hAnsi="Times New Roman" w:cs="Times New Roman"/>
        </w:rPr>
        <w:t xml:space="preserve">, 14 size Times New Romans font, </w:t>
      </w:r>
      <w:r w:rsidR="00160936">
        <w:rPr>
          <w:rFonts w:ascii="Times New Roman" w:hAnsi="Times New Roman" w:cs="Times New Roman"/>
        </w:rPr>
        <w:t>c</w:t>
      </w:r>
      <w:r>
        <w:rPr>
          <w:rFonts w:ascii="Times New Roman" w:hAnsi="Times New Roman" w:cs="Times New Roman"/>
        </w:rPr>
        <w:t>enter alignment</w:t>
      </w:r>
      <w:r w:rsidR="00C447E4" w:rsidRPr="00C447E4">
        <w:rPr>
          <w:rFonts w:ascii="Times New Roman" w:hAnsi="Times New Roman" w:cs="Times New Roman"/>
        </w:rPr>
        <w:t>.</w:t>
      </w:r>
    </w:p>
    <w:p w14:paraId="117109C3" w14:textId="156E7BBA" w:rsidR="00C447E4" w:rsidRDefault="00FB3084" w:rsidP="00C447E4">
      <w:pPr>
        <w:spacing w:line="360" w:lineRule="auto"/>
        <w:jc w:val="both"/>
        <w:rPr>
          <w:rFonts w:ascii="Times New Roman" w:hAnsi="Times New Roman" w:cs="Times New Roman"/>
        </w:rPr>
      </w:pPr>
      <w:r>
        <w:rPr>
          <w:rFonts w:ascii="Times New Roman" w:hAnsi="Times New Roman" w:cs="Times New Roman"/>
        </w:rPr>
        <w:t>The a</w:t>
      </w:r>
      <w:r w:rsidR="00C447E4" w:rsidRPr="00C447E4">
        <w:rPr>
          <w:rFonts w:ascii="Times New Roman" w:hAnsi="Times New Roman" w:cs="Times New Roman"/>
        </w:rPr>
        <w:t>uthor should be listed consecutively by initials and last name.</w:t>
      </w:r>
    </w:p>
    <w:p w14:paraId="4A8D4591" w14:textId="6314815B" w:rsidR="00AD2229" w:rsidRDefault="00AD2229" w:rsidP="00C447E4">
      <w:pPr>
        <w:spacing w:line="360" w:lineRule="auto"/>
        <w:jc w:val="both"/>
        <w:rPr>
          <w:rFonts w:ascii="Times New Roman" w:hAnsi="Times New Roman" w:cs="Times New Roman"/>
        </w:rPr>
      </w:pPr>
      <w:r>
        <w:rPr>
          <w:rFonts w:ascii="Times New Roman" w:hAnsi="Times New Roman" w:cs="Times New Roman"/>
        </w:rPr>
        <w:t>The name</w:t>
      </w:r>
      <w:r w:rsidR="00160936">
        <w:rPr>
          <w:rFonts w:ascii="Times New Roman" w:hAnsi="Times New Roman" w:cs="Times New Roman"/>
        </w:rPr>
        <w:t xml:space="preserve"> (first name second name)</w:t>
      </w:r>
      <w:r>
        <w:rPr>
          <w:rFonts w:ascii="Times New Roman" w:hAnsi="Times New Roman" w:cs="Times New Roman"/>
        </w:rPr>
        <w:t xml:space="preserve"> and email of the </w:t>
      </w:r>
      <w:r w:rsidRPr="00AD2229">
        <w:rPr>
          <w:rFonts w:ascii="Times New Roman" w:hAnsi="Times New Roman" w:cs="Times New Roman"/>
          <w:u w:val="single"/>
        </w:rPr>
        <w:t>presenting author</w:t>
      </w:r>
      <w:r>
        <w:rPr>
          <w:rFonts w:ascii="Times New Roman" w:hAnsi="Times New Roman" w:cs="Times New Roman"/>
        </w:rPr>
        <w:t xml:space="preserve"> must be indicated.</w:t>
      </w:r>
    </w:p>
    <w:p w14:paraId="6376C778" w14:textId="7A1740DA" w:rsidR="00C447E4" w:rsidRDefault="00C447E4" w:rsidP="00C447E4">
      <w:pPr>
        <w:spacing w:line="360" w:lineRule="auto"/>
        <w:jc w:val="both"/>
        <w:rPr>
          <w:rFonts w:ascii="Times New Roman" w:hAnsi="Times New Roman" w:cs="Times New Roman"/>
        </w:rPr>
      </w:pPr>
      <w:r w:rsidRPr="00C447E4">
        <w:rPr>
          <w:rFonts w:ascii="Times New Roman" w:hAnsi="Times New Roman" w:cs="Times New Roman"/>
        </w:rPr>
        <w:t>Affiliation should be indicated with superscripted suffix Arabic numerals. Do not append degrees, professional designations, etc., to names.</w:t>
      </w:r>
    </w:p>
    <w:p w14:paraId="4EB10ABE" w14:textId="7F2786EF" w:rsidR="00C447E4" w:rsidRDefault="00C447E4" w:rsidP="00C447E4">
      <w:pPr>
        <w:spacing w:line="360" w:lineRule="auto"/>
        <w:jc w:val="both"/>
        <w:rPr>
          <w:rFonts w:ascii="Times New Roman" w:hAnsi="Times New Roman" w:cs="Times New Roman"/>
        </w:rPr>
      </w:pPr>
      <w:r w:rsidRPr="00C447E4">
        <w:rPr>
          <w:rFonts w:ascii="Times New Roman" w:hAnsi="Times New Roman" w:cs="Times New Roman"/>
        </w:rPr>
        <w:t>Affiliations should be listed consecutively.</w:t>
      </w:r>
    </w:p>
    <w:p w14:paraId="47816F7C" w14:textId="36535D7C" w:rsidR="00AC1B47" w:rsidRDefault="00AC1B47" w:rsidP="00AC1B47">
      <w:pPr>
        <w:spacing w:line="360" w:lineRule="auto"/>
        <w:jc w:val="both"/>
        <w:rPr>
          <w:rFonts w:ascii="Times New Roman" w:hAnsi="Times New Roman" w:cs="Times New Roman"/>
        </w:rPr>
      </w:pPr>
      <w:r w:rsidRPr="00C447E4">
        <w:rPr>
          <w:rFonts w:ascii="Times New Roman" w:hAnsi="Times New Roman" w:cs="Times New Roman"/>
        </w:rPr>
        <w:t xml:space="preserve">The body of the document should be set in </w:t>
      </w:r>
      <w:r w:rsidR="00C447E4" w:rsidRPr="00C447E4">
        <w:rPr>
          <w:rFonts w:ascii="Times New Roman" w:hAnsi="Times New Roman" w:cs="Times New Roman"/>
        </w:rPr>
        <w:t xml:space="preserve">size </w:t>
      </w:r>
      <w:r w:rsidRPr="00C447E4">
        <w:rPr>
          <w:rFonts w:ascii="Times New Roman" w:hAnsi="Times New Roman" w:cs="Times New Roman"/>
        </w:rPr>
        <w:t>11 Times New Roman, justified, with single line-spacing.</w:t>
      </w:r>
    </w:p>
    <w:p w14:paraId="37362814" w14:textId="12528613" w:rsidR="00C447E4" w:rsidRPr="00C447E4" w:rsidRDefault="006547E1" w:rsidP="00AC1B47">
      <w:pPr>
        <w:spacing w:line="360" w:lineRule="auto"/>
        <w:jc w:val="both"/>
        <w:rPr>
          <w:rFonts w:ascii="Times New Roman" w:hAnsi="Times New Roman" w:cs="Times New Roman"/>
        </w:rPr>
      </w:pPr>
      <w:r w:rsidRPr="00C447E4">
        <w:rPr>
          <w:rFonts w:ascii="Times New Roman" w:hAnsi="Times New Roman" w:cs="Times New Roman"/>
        </w:rPr>
        <w:t>Figures should have the caption below them.</w:t>
      </w:r>
    </w:p>
    <w:p w14:paraId="6896D3F3" w14:textId="0E46DA76" w:rsidR="006547E1" w:rsidRDefault="006547E1" w:rsidP="00AC1B47">
      <w:pPr>
        <w:spacing w:line="360" w:lineRule="auto"/>
        <w:jc w:val="both"/>
        <w:rPr>
          <w:rFonts w:ascii="Times New Roman" w:hAnsi="Times New Roman" w:cs="Times New Roman"/>
        </w:rPr>
      </w:pPr>
      <w:r w:rsidRPr="00C447E4">
        <w:rPr>
          <w:rFonts w:ascii="Times New Roman" w:hAnsi="Times New Roman" w:cs="Times New Roman"/>
        </w:rPr>
        <w:t>Tables should have the caption above them.</w:t>
      </w:r>
    </w:p>
    <w:p w14:paraId="1CEA36B0" w14:textId="61153890" w:rsidR="00AD2229" w:rsidRDefault="00FB3084" w:rsidP="00AD2229">
      <w:pPr>
        <w:spacing w:line="360" w:lineRule="auto"/>
        <w:jc w:val="both"/>
        <w:rPr>
          <w:rFonts w:ascii="Times New Roman" w:hAnsi="Times New Roman" w:cs="Times New Roman"/>
        </w:rPr>
      </w:pPr>
      <w:r>
        <w:rPr>
          <w:rFonts w:ascii="Times New Roman" w:hAnsi="Times New Roman" w:cs="Times New Roman"/>
        </w:rPr>
        <w:t xml:space="preserve">References: </w:t>
      </w:r>
      <w:r w:rsidR="00AD2229">
        <w:rPr>
          <w:rFonts w:ascii="Times New Roman" w:hAnsi="Times New Roman" w:cs="Times New Roman"/>
        </w:rPr>
        <w:t>A</w:t>
      </w:r>
      <w:r w:rsidR="00AD2229" w:rsidRPr="00C447E4">
        <w:rPr>
          <w:rFonts w:ascii="Times New Roman" w:hAnsi="Times New Roman" w:cs="Times New Roman"/>
        </w:rPr>
        <w:t xml:space="preserve"> maximum of </w:t>
      </w:r>
      <w:r w:rsidR="00160936">
        <w:rPr>
          <w:rFonts w:ascii="Times New Roman" w:hAnsi="Times New Roman" w:cs="Times New Roman"/>
        </w:rPr>
        <w:t>three</w:t>
      </w:r>
      <w:r w:rsidR="00AD2229" w:rsidRPr="00C447E4">
        <w:rPr>
          <w:rFonts w:ascii="Times New Roman" w:hAnsi="Times New Roman" w:cs="Times New Roman"/>
        </w:rPr>
        <w:t xml:space="preserve"> references may be used.</w:t>
      </w:r>
      <w:r w:rsidR="00AD2229">
        <w:rPr>
          <w:rFonts w:ascii="Times New Roman" w:hAnsi="Times New Roman" w:cs="Times New Roman"/>
        </w:rPr>
        <w:t xml:space="preserve"> </w:t>
      </w:r>
      <w:r>
        <w:rPr>
          <w:rFonts w:ascii="Times New Roman" w:hAnsi="Times New Roman" w:cs="Times New Roman"/>
        </w:rPr>
        <w:t>In the text, i</w:t>
      </w:r>
      <w:r w:rsidRPr="00FB3084">
        <w:rPr>
          <w:rFonts w:ascii="Times New Roman" w:hAnsi="Times New Roman" w:cs="Times New Roman"/>
        </w:rPr>
        <w:t>ndicate references by number(s) in square brackets in line with the text</w:t>
      </w:r>
      <w:r>
        <w:rPr>
          <w:rFonts w:ascii="Times New Roman" w:hAnsi="Times New Roman" w:cs="Times New Roman"/>
        </w:rPr>
        <w:t xml:space="preserve"> (e.g. [1])</w:t>
      </w:r>
      <w:r w:rsidRPr="00FB3084">
        <w:rPr>
          <w:rFonts w:ascii="Times New Roman" w:hAnsi="Times New Roman" w:cs="Times New Roman"/>
        </w:rPr>
        <w:t>.</w:t>
      </w:r>
      <w:r>
        <w:rPr>
          <w:rFonts w:ascii="Times New Roman" w:hAnsi="Times New Roman" w:cs="Times New Roman"/>
        </w:rPr>
        <w:t xml:space="preserve"> In the </w:t>
      </w:r>
      <w:r w:rsidR="00AD2229">
        <w:rPr>
          <w:rFonts w:ascii="Times New Roman" w:hAnsi="Times New Roman" w:cs="Times New Roman"/>
        </w:rPr>
        <w:t>list, n</w:t>
      </w:r>
      <w:r w:rsidR="00AD2229" w:rsidRPr="00AD2229">
        <w:rPr>
          <w:rFonts w:ascii="Times New Roman" w:hAnsi="Times New Roman" w:cs="Times New Roman"/>
        </w:rPr>
        <w:t xml:space="preserve">umber the references (numbers in square brackets) in the order in which they appear in the text. Please </w:t>
      </w:r>
      <w:r w:rsidR="00AD2229">
        <w:rPr>
          <w:rFonts w:ascii="Times New Roman" w:hAnsi="Times New Roman" w:cs="Times New Roman"/>
        </w:rPr>
        <w:t xml:space="preserve">use the </w:t>
      </w:r>
      <w:r w:rsidR="00160936">
        <w:rPr>
          <w:rFonts w:ascii="Times New Roman" w:hAnsi="Times New Roman" w:cs="Times New Roman"/>
        </w:rPr>
        <w:t xml:space="preserve">following format: </w:t>
      </w:r>
      <w:r w:rsidR="00160936">
        <w:rPr>
          <w:rFonts w:ascii="Times New Roman" w:hAnsi="Times New Roman" w:cs="Times New Roman"/>
          <w:color w:val="000000" w:themeColor="text1"/>
          <w:sz w:val="22"/>
          <w:szCs w:val="22"/>
        </w:rPr>
        <w:t>[1] Satyam A et al. Adv Mater. 2014; 26(19):3024-34</w:t>
      </w:r>
    </w:p>
    <w:p w14:paraId="7097EEF4" w14:textId="7C3F1076" w:rsidR="00AD2229" w:rsidRDefault="00AD2229" w:rsidP="00AD2229">
      <w:pPr>
        <w:spacing w:line="360" w:lineRule="auto"/>
        <w:jc w:val="both"/>
        <w:rPr>
          <w:rFonts w:ascii="Times New Roman" w:hAnsi="Times New Roman" w:cs="Times New Roman"/>
        </w:rPr>
      </w:pPr>
      <w:r w:rsidRPr="00C447E4">
        <w:rPr>
          <w:rFonts w:ascii="Times New Roman" w:hAnsi="Times New Roman" w:cs="Times New Roman"/>
        </w:rPr>
        <w:t>The abstracts must not exceed 5MB in size</w:t>
      </w:r>
      <w:r>
        <w:rPr>
          <w:rFonts w:ascii="Times New Roman" w:hAnsi="Times New Roman" w:cs="Times New Roman"/>
        </w:rPr>
        <w:t>.</w:t>
      </w:r>
    </w:p>
    <w:p w14:paraId="1A6777BB" w14:textId="0D638F94" w:rsidR="00160936" w:rsidRDefault="00160936" w:rsidP="00AD2229">
      <w:pPr>
        <w:spacing w:line="360" w:lineRule="auto"/>
        <w:jc w:val="both"/>
        <w:rPr>
          <w:rFonts w:ascii="Times New Roman" w:hAnsi="Times New Roman" w:cs="Times New Roman"/>
        </w:rPr>
      </w:pPr>
      <w:r>
        <w:rPr>
          <w:rFonts w:ascii="Times New Roman" w:hAnsi="Times New Roman" w:cs="Times New Roman"/>
        </w:rPr>
        <w:t>Rename the file using the presenting author’s first name second name (e.g. Diana Gaspar).</w:t>
      </w:r>
    </w:p>
    <w:p w14:paraId="3F87DFC8" w14:textId="3DD2E16C" w:rsidR="00550578" w:rsidRDefault="00550578" w:rsidP="00AD2229">
      <w:pPr>
        <w:spacing w:line="360" w:lineRule="auto"/>
        <w:jc w:val="both"/>
        <w:rPr>
          <w:rFonts w:ascii="Times New Roman" w:hAnsi="Times New Roman" w:cs="Times New Roman"/>
        </w:rPr>
      </w:pPr>
      <w:r>
        <w:rPr>
          <w:rFonts w:ascii="Times New Roman" w:hAnsi="Times New Roman" w:cs="Times New Roman"/>
        </w:rPr>
        <w:t xml:space="preserve">Indicative example of formatted abstract is provided below. You may want to copy, paste special, unformatted text each section of your abstract in the respective sections of the example abstract below </w:t>
      </w:r>
      <w:bookmarkStart w:id="2" w:name="_GoBack"/>
      <w:bookmarkEnd w:id="2"/>
      <w:r w:rsidRPr="00550578">
        <w:rPr>
          <w:rFonts w:ascii="Times New Roman" w:hAnsi="Times New Roman" w:cs="Times New Roman"/>
        </w:rPr>
        <w:t>to maintain the present format.</w:t>
      </w:r>
    </w:p>
    <w:p w14:paraId="72DEADBA" w14:textId="0B0E9D29" w:rsidR="001828D4" w:rsidRPr="00C447E4" w:rsidRDefault="001828D4" w:rsidP="00BF5B03">
      <w:pPr>
        <w:spacing w:line="360" w:lineRule="auto"/>
        <w:jc w:val="both"/>
        <w:rPr>
          <w:rFonts w:ascii="Times New Roman" w:hAnsi="Times New Roman" w:cs="Times New Roman"/>
        </w:rPr>
      </w:pPr>
      <w:r w:rsidRPr="00C447E4">
        <w:rPr>
          <w:rFonts w:ascii="Times New Roman" w:hAnsi="Times New Roman" w:cs="Times New Roman"/>
        </w:rPr>
        <w:t>Please submit your abstract</w:t>
      </w:r>
      <w:r w:rsidR="00AD2229">
        <w:rPr>
          <w:rFonts w:ascii="Times New Roman" w:hAnsi="Times New Roman" w:cs="Times New Roman"/>
        </w:rPr>
        <w:t xml:space="preserve"> (word format only)</w:t>
      </w:r>
      <w:r w:rsidRPr="00C447E4">
        <w:rPr>
          <w:rFonts w:ascii="Times New Roman" w:hAnsi="Times New Roman" w:cs="Times New Roman"/>
        </w:rPr>
        <w:t xml:space="preserve"> to</w:t>
      </w:r>
      <w:r w:rsidR="00AD2229">
        <w:rPr>
          <w:rFonts w:ascii="Times New Roman" w:hAnsi="Times New Roman" w:cs="Times New Roman"/>
        </w:rPr>
        <w:t xml:space="preserve"> </w:t>
      </w:r>
      <w:hyperlink r:id="rId9" w:history="1">
        <w:r w:rsidR="00AD2229" w:rsidRPr="00B625C6">
          <w:rPr>
            <w:rStyle w:val="Hyperlink"/>
            <w:rFonts w:ascii="Times New Roman" w:hAnsi="Times New Roman" w:cs="Times New Roman"/>
          </w:rPr>
          <w:t>termis@nuigalway.ie</w:t>
        </w:r>
      </w:hyperlink>
      <w:r w:rsidR="00AD2229">
        <w:rPr>
          <w:rFonts w:ascii="Times New Roman" w:hAnsi="Times New Roman" w:cs="Times New Roman"/>
        </w:rPr>
        <w:t xml:space="preserve"> by </w:t>
      </w:r>
      <w:r w:rsidR="00AD2229" w:rsidRPr="00AD2229">
        <w:rPr>
          <w:rFonts w:ascii="Times New Roman" w:hAnsi="Times New Roman" w:cs="Times New Roman"/>
          <w:b/>
          <w:u w:val="single"/>
        </w:rPr>
        <w:t>Friday, the 28</w:t>
      </w:r>
      <w:r w:rsidR="00AD2229" w:rsidRPr="00AD2229">
        <w:rPr>
          <w:rFonts w:ascii="Times New Roman" w:hAnsi="Times New Roman" w:cs="Times New Roman"/>
          <w:b/>
          <w:u w:val="single"/>
          <w:vertAlign w:val="superscript"/>
        </w:rPr>
        <w:t>th</w:t>
      </w:r>
      <w:r w:rsidR="00AD2229" w:rsidRPr="00AD2229">
        <w:rPr>
          <w:rFonts w:ascii="Times New Roman" w:hAnsi="Times New Roman" w:cs="Times New Roman"/>
          <w:b/>
          <w:u w:val="single"/>
        </w:rPr>
        <w:t xml:space="preserve"> of December 2018</w:t>
      </w:r>
      <w:r w:rsidRPr="00C447E4">
        <w:rPr>
          <w:rFonts w:ascii="Times New Roman" w:hAnsi="Times New Roman" w:cs="Times New Roman"/>
        </w:rPr>
        <w:t>.</w:t>
      </w:r>
    </w:p>
    <w:p w14:paraId="6B7669FB" w14:textId="38CCB43A" w:rsidR="001828D4" w:rsidRPr="00C447E4" w:rsidRDefault="001828D4">
      <w:pPr>
        <w:rPr>
          <w:rFonts w:ascii="Times New Roman" w:hAnsi="Times New Roman" w:cs="Times New Roman"/>
        </w:rPr>
      </w:pPr>
      <w:r w:rsidRPr="00C447E4">
        <w:rPr>
          <w:rFonts w:ascii="Times New Roman" w:hAnsi="Times New Roman" w:cs="Times New Roman"/>
        </w:rPr>
        <w:br w:type="page"/>
      </w:r>
    </w:p>
    <w:p w14:paraId="6D6EEC9F" w14:textId="33226D75" w:rsidR="002433E3" w:rsidRPr="00C447E4" w:rsidRDefault="00217F9C" w:rsidP="00AC1B47">
      <w:pPr>
        <w:jc w:val="center"/>
        <w:rPr>
          <w:rFonts w:ascii="Times New Roman" w:hAnsi="Times New Roman" w:cs="Times New Roman"/>
          <w:sz w:val="28"/>
          <w:szCs w:val="28"/>
        </w:rPr>
      </w:pPr>
      <w:r w:rsidRPr="00C447E4">
        <w:rPr>
          <w:rFonts w:ascii="Times New Roman" w:hAnsi="Times New Roman" w:cs="Times New Roman"/>
          <w:b/>
          <w:sz w:val="28"/>
          <w:szCs w:val="28"/>
        </w:rPr>
        <w:lastRenderedPageBreak/>
        <w:t>Macromolecular Crowding in Mesenchymal Stem Cell Culture</w:t>
      </w:r>
    </w:p>
    <w:p w14:paraId="53788540" w14:textId="22231F0F" w:rsidR="002433E3" w:rsidRPr="00C447E4" w:rsidRDefault="00DB6E26" w:rsidP="00AC1B47">
      <w:pPr>
        <w:jc w:val="center"/>
        <w:rPr>
          <w:rFonts w:ascii="Times New Roman" w:hAnsi="Times New Roman" w:cs="Times New Roman"/>
        </w:rPr>
      </w:pPr>
      <w:r w:rsidRPr="00C447E4">
        <w:rPr>
          <w:rFonts w:ascii="Times New Roman" w:hAnsi="Times New Roman" w:cs="Times New Roman"/>
        </w:rPr>
        <w:t>D. Gaspar</w:t>
      </w:r>
      <w:r w:rsidR="00AC1B47" w:rsidRPr="00C447E4">
        <w:rPr>
          <w:rFonts w:ascii="Times New Roman" w:hAnsi="Times New Roman" w:cs="Times New Roman"/>
          <w:vertAlign w:val="superscript"/>
        </w:rPr>
        <w:t>1,2</w:t>
      </w:r>
      <w:r w:rsidR="00963FF8" w:rsidRPr="00C447E4">
        <w:rPr>
          <w:rFonts w:ascii="Times New Roman" w:hAnsi="Times New Roman" w:cs="Times New Roman"/>
        </w:rPr>
        <w:t xml:space="preserve">, </w:t>
      </w:r>
      <w:r w:rsidR="00AD2229" w:rsidRPr="00AD2229">
        <w:rPr>
          <w:rFonts w:ascii="Times New Roman" w:hAnsi="Times New Roman" w:cs="Times New Roman"/>
        </w:rPr>
        <w:t>S</w:t>
      </w:r>
      <w:r w:rsidR="00AD2229">
        <w:rPr>
          <w:rFonts w:ascii="Times New Roman" w:hAnsi="Times New Roman" w:cs="Times New Roman"/>
        </w:rPr>
        <w:t>.</w:t>
      </w:r>
      <w:r w:rsidR="00AD2229" w:rsidRPr="00AD2229">
        <w:rPr>
          <w:rFonts w:ascii="Times New Roman" w:hAnsi="Times New Roman" w:cs="Times New Roman"/>
        </w:rPr>
        <w:t xml:space="preserve"> Korntner</w:t>
      </w:r>
      <w:r w:rsidR="00AC1B47" w:rsidRPr="00C447E4">
        <w:rPr>
          <w:rFonts w:ascii="Times New Roman" w:hAnsi="Times New Roman" w:cs="Times New Roman"/>
          <w:vertAlign w:val="superscript"/>
        </w:rPr>
        <w:t>1,2</w:t>
      </w:r>
      <w:r w:rsidR="00522086" w:rsidRPr="00C447E4">
        <w:rPr>
          <w:rFonts w:ascii="Times New Roman" w:hAnsi="Times New Roman" w:cs="Times New Roman"/>
        </w:rPr>
        <w:t xml:space="preserve">, </w:t>
      </w:r>
      <w:r w:rsidR="002433E3" w:rsidRPr="00C447E4">
        <w:rPr>
          <w:rFonts w:ascii="Times New Roman" w:hAnsi="Times New Roman" w:cs="Times New Roman"/>
        </w:rPr>
        <w:t>D</w:t>
      </w:r>
      <w:r w:rsidR="00E303B9" w:rsidRPr="00C447E4">
        <w:rPr>
          <w:rFonts w:ascii="Times New Roman" w:hAnsi="Times New Roman" w:cs="Times New Roman"/>
        </w:rPr>
        <w:t>.</w:t>
      </w:r>
      <w:r w:rsidR="002433E3" w:rsidRPr="00C447E4">
        <w:rPr>
          <w:rFonts w:ascii="Times New Roman" w:hAnsi="Times New Roman" w:cs="Times New Roman"/>
        </w:rPr>
        <w:t>I</w:t>
      </w:r>
      <w:r w:rsidR="00E303B9" w:rsidRPr="00C447E4">
        <w:rPr>
          <w:rFonts w:ascii="Times New Roman" w:hAnsi="Times New Roman" w:cs="Times New Roman"/>
        </w:rPr>
        <w:t>.</w:t>
      </w:r>
      <w:r w:rsidR="002433E3" w:rsidRPr="00C447E4">
        <w:rPr>
          <w:rFonts w:ascii="Times New Roman" w:hAnsi="Times New Roman" w:cs="Times New Roman"/>
        </w:rPr>
        <w:t xml:space="preserve"> Zeugolis</w:t>
      </w:r>
      <w:r w:rsidR="00AC1B47" w:rsidRPr="00C447E4">
        <w:rPr>
          <w:rFonts w:ascii="Times New Roman" w:hAnsi="Times New Roman" w:cs="Times New Roman"/>
          <w:vertAlign w:val="superscript"/>
        </w:rPr>
        <w:t>1,2</w:t>
      </w:r>
    </w:p>
    <w:p w14:paraId="0750909F" w14:textId="3B48E78C" w:rsidR="00AD2229" w:rsidRDefault="00AD2229" w:rsidP="00AD2229">
      <w:pPr>
        <w:jc w:val="center"/>
        <w:rPr>
          <w:rFonts w:ascii="Times New Roman" w:hAnsi="Times New Roman" w:cs="Times New Roman"/>
        </w:rPr>
      </w:pPr>
      <w:r>
        <w:rPr>
          <w:rFonts w:ascii="Times New Roman" w:hAnsi="Times New Roman" w:cs="Times New Roman"/>
        </w:rPr>
        <w:t>Presenting Author: D</w:t>
      </w:r>
      <w:r w:rsidR="00160936">
        <w:rPr>
          <w:rFonts w:ascii="Times New Roman" w:hAnsi="Times New Roman" w:cs="Times New Roman"/>
        </w:rPr>
        <w:t>iana</w:t>
      </w:r>
      <w:r>
        <w:rPr>
          <w:rFonts w:ascii="Times New Roman" w:hAnsi="Times New Roman" w:cs="Times New Roman"/>
        </w:rPr>
        <w:t xml:space="preserve"> Gaspar, </w:t>
      </w:r>
      <w:hyperlink r:id="rId10" w:history="1">
        <w:r w:rsidRPr="00B625C6">
          <w:rPr>
            <w:rStyle w:val="Hyperlink"/>
            <w:rFonts w:ascii="Times New Roman" w:hAnsi="Times New Roman" w:cs="Times New Roman"/>
          </w:rPr>
          <w:t>diana.gaspar@nuigalway.ie</w:t>
        </w:r>
      </w:hyperlink>
    </w:p>
    <w:p w14:paraId="630A0C21" w14:textId="386B4C08" w:rsidR="00871F3B" w:rsidRPr="00C447E4" w:rsidRDefault="00AC1B47" w:rsidP="00AC1B47">
      <w:pPr>
        <w:jc w:val="both"/>
        <w:rPr>
          <w:rFonts w:ascii="Times New Roman" w:hAnsi="Times New Roman" w:cs="Times New Roman"/>
          <w:i/>
        </w:rPr>
      </w:pPr>
      <w:r w:rsidRPr="00C447E4">
        <w:rPr>
          <w:rFonts w:ascii="Times New Roman" w:hAnsi="Times New Roman" w:cs="Times New Roman"/>
          <w:i/>
          <w:vertAlign w:val="superscript"/>
        </w:rPr>
        <w:t>1</w:t>
      </w:r>
      <w:r w:rsidR="00963FF8" w:rsidRPr="00C447E4">
        <w:rPr>
          <w:rFonts w:ascii="Times New Roman" w:hAnsi="Times New Roman" w:cs="Times New Roman"/>
          <w:i/>
        </w:rPr>
        <w:t>Regenerative</w:t>
      </w:r>
      <w:r w:rsidR="00E962B3" w:rsidRPr="00C447E4">
        <w:rPr>
          <w:rFonts w:ascii="Times New Roman" w:hAnsi="Times New Roman" w:cs="Times New Roman"/>
          <w:i/>
        </w:rPr>
        <w:t>,</w:t>
      </w:r>
      <w:r w:rsidR="00963FF8" w:rsidRPr="00C447E4">
        <w:rPr>
          <w:rFonts w:ascii="Times New Roman" w:hAnsi="Times New Roman" w:cs="Times New Roman"/>
          <w:i/>
        </w:rPr>
        <w:t xml:space="preserve"> Modular &amp; Developmental En</w:t>
      </w:r>
      <w:r w:rsidR="00522086" w:rsidRPr="00C447E4">
        <w:rPr>
          <w:rFonts w:ascii="Times New Roman" w:hAnsi="Times New Roman" w:cs="Times New Roman"/>
          <w:i/>
        </w:rPr>
        <w:t>gineering Laboratory (REMODEL)</w:t>
      </w:r>
      <w:r w:rsidRPr="00C447E4">
        <w:rPr>
          <w:rFonts w:ascii="Times New Roman" w:hAnsi="Times New Roman" w:cs="Times New Roman"/>
          <w:i/>
        </w:rPr>
        <w:t xml:space="preserve">, National University of Ireland Galway (NUI Galway), Galway, </w:t>
      </w:r>
      <w:r w:rsidRPr="00C447E4">
        <w:rPr>
          <w:rFonts w:ascii="Times New Roman" w:hAnsi="Times New Roman" w:cs="Times New Roman"/>
          <w:i/>
          <w:vertAlign w:val="superscript"/>
        </w:rPr>
        <w:t>2</w:t>
      </w:r>
      <w:r w:rsidRPr="00C447E4">
        <w:rPr>
          <w:rFonts w:ascii="Times New Roman" w:hAnsi="Times New Roman" w:cs="Times New Roman"/>
          <w:i/>
        </w:rPr>
        <w:t xml:space="preserve">Ireland, </w:t>
      </w:r>
      <w:r w:rsidR="00522086" w:rsidRPr="00C447E4">
        <w:rPr>
          <w:rFonts w:ascii="Times New Roman" w:hAnsi="Times New Roman" w:cs="Times New Roman"/>
          <w:i/>
        </w:rPr>
        <w:t xml:space="preserve">Science Foundation Ireland (SFI) Centre for Research in Medical Devices (CÚRAM), </w:t>
      </w:r>
      <w:r w:rsidR="00963FF8" w:rsidRPr="00C447E4">
        <w:rPr>
          <w:rFonts w:ascii="Times New Roman" w:hAnsi="Times New Roman" w:cs="Times New Roman"/>
          <w:i/>
        </w:rPr>
        <w:t>National University of Ireland Galway (NUI Galway), Galway, Ireland</w:t>
      </w:r>
    </w:p>
    <w:p w14:paraId="32F88595" w14:textId="77777777" w:rsidR="00E962B3" w:rsidRPr="00C447E4" w:rsidRDefault="00E962B3" w:rsidP="00AC1B47">
      <w:pPr>
        <w:jc w:val="both"/>
        <w:rPr>
          <w:rFonts w:ascii="Times New Roman" w:hAnsi="Times New Roman" w:cs="Times New Roman"/>
        </w:rPr>
      </w:pPr>
    </w:p>
    <w:p w14:paraId="7D8A0659" w14:textId="77777777" w:rsidR="00AC1B47" w:rsidRPr="00C447E4" w:rsidRDefault="00AC1B47" w:rsidP="00AC1B47">
      <w:pPr>
        <w:jc w:val="both"/>
        <w:rPr>
          <w:rFonts w:ascii="Times New Roman" w:hAnsi="Times New Roman" w:cs="Times New Roman"/>
          <w:b/>
        </w:rPr>
        <w:sectPr w:rsidR="00AC1B47" w:rsidRPr="00C447E4" w:rsidSect="00C447E4">
          <w:headerReference w:type="default" r:id="rId11"/>
          <w:pgSz w:w="11900" w:h="16840"/>
          <w:pgMar w:top="1418" w:right="1418" w:bottom="1418" w:left="1418" w:header="709" w:footer="709" w:gutter="0"/>
          <w:cols w:space="708"/>
          <w:docGrid w:linePitch="360"/>
        </w:sectPr>
      </w:pPr>
    </w:p>
    <w:p w14:paraId="19F7F912" w14:textId="065D0ED5" w:rsidR="00AC1B47" w:rsidRPr="00C447E4" w:rsidRDefault="00AC1B47" w:rsidP="00AC1B47">
      <w:pPr>
        <w:jc w:val="both"/>
        <w:rPr>
          <w:rFonts w:ascii="Times New Roman" w:hAnsi="Times New Roman" w:cs="Times New Roman"/>
          <w:color w:val="000000" w:themeColor="text1"/>
          <w:sz w:val="22"/>
          <w:szCs w:val="22"/>
        </w:rPr>
      </w:pPr>
      <w:r w:rsidRPr="00C447E4">
        <w:rPr>
          <w:rFonts w:ascii="Times New Roman" w:hAnsi="Times New Roman" w:cs="Times New Roman"/>
          <w:b/>
          <w:sz w:val="22"/>
          <w:szCs w:val="22"/>
        </w:rPr>
        <w:t>INTRODUCTION:</w:t>
      </w:r>
      <w:r w:rsidRPr="00C447E4">
        <w:rPr>
          <w:rFonts w:ascii="Times New Roman" w:hAnsi="Times New Roman" w:cs="Times New Roman"/>
          <w:sz w:val="22"/>
          <w:szCs w:val="22"/>
        </w:rPr>
        <w:t xml:space="preserve"> </w:t>
      </w:r>
      <w:r w:rsidR="00300157" w:rsidRPr="00C447E4">
        <w:rPr>
          <w:rFonts w:ascii="Times New Roman" w:hAnsi="Times New Roman" w:cs="Times New Roman"/>
          <w:color w:val="000000" w:themeColor="text1"/>
          <w:sz w:val="22"/>
          <w:szCs w:val="22"/>
        </w:rPr>
        <w:t>Macromolecular crowding</w:t>
      </w:r>
      <w:r w:rsidR="00A62A53" w:rsidRPr="00C447E4">
        <w:rPr>
          <w:rFonts w:ascii="Times New Roman" w:hAnsi="Times New Roman" w:cs="Times New Roman"/>
          <w:color w:val="000000" w:themeColor="text1"/>
          <w:sz w:val="22"/>
          <w:szCs w:val="22"/>
        </w:rPr>
        <w:t xml:space="preserve"> (MMC)</w:t>
      </w:r>
      <w:r w:rsidR="00300157" w:rsidRPr="00C447E4">
        <w:rPr>
          <w:rFonts w:ascii="Times New Roman" w:hAnsi="Times New Roman" w:cs="Times New Roman"/>
          <w:color w:val="000000" w:themeColor="text1"/>
          <w:sz w:val="22"/>
          <w:szCs w:val="22"/>
        </w:rPr>
        <w:t xml:space="preserve"> is </w:t>
      </w:r>
      <w:r w:rsidR="00A026B6" w:rsidRPr="00C447E4">
        <w:rPr>
          <w:rFonts w:ascii="Times New Roman" w:hAnsi="Times New Roman" w:cs="Times New Roman"/>
          <w:color w:val="000000" w:themeColor="text1"/>
          <w:sz w:val="22"/>
          <w:szCs w:val="22"/>
        </w:rPr>
        <w:t xml:space="preserve">a </w:t>
      </w:r>
      <w:r w:rsidR="00300157" w:rsidRPr="00C447E4">
        <w:rPr>
          <w:rFonts w:ascii="Times New Roman" w:hAnsi="Times New Roman" w:cs="Times New Roman"/>
          <w:color w:val="000000" w:themeColor="text1"/>
          <w:sz w:val="22"/>
          <w:szCs w:val="22"/>
        </w:rPr>
        <w:t>biophysical phenomenon that accelerates biological processes by several orders of magnitude</w:t>
      </w:r>
      <w:r w:rsidR="00AD2229">
        <w:rPr>
          <w:rFonts w:ascii="Times New Roman" w:hAnsi="Times New Roman" w:cs="Times New Roman"/>
          <w:color w:val="000000" w:themeColor="text1"/>
          <w:sz w:val="22"/>
          <w:szCs w:val="22"/>
        </w:rPr>
        <w:t xml:space="preserve"> [1-</w:t>
      </w:r>
      <w:r w:rsidR="00994BC4">
        <w:rPr>
          <w:rFonts w:ascii="Times New Roman" w:hAnsi="Times New Roman" w:cs="Times New Roman"/>
          <w:color w:val="000000" w:themeColor="text1"/>
          <w:sz w:val="22"/>
          <w:szCs w:val="22"/>
        </w:rPr>
        <w:t>3</w:t>
      </w:r>
      <w:r w:rsidR="00AD2229">
        <w:rPr>
          <w:rFonts w:ascii="Times New Roman" w:hAnsi="Times New Roman" w:cs="Times New Roman"/>
          <w:color w:val="000000" w:themeColor="text1"/>
          <w:sz w:val="22"/>
          <w:szCs w:val="22"/>
        </w:rPr>
        <w:t>]</w:t>
      </w:r>
      <w:r w:rsidR="00300157" w:rsidRPr="00C447E4">
        <w:rPr>
          <w:rFonts w:ascii="Times New Roman" w:hAnsi="Times New Roman" w:cs="Times New Roman"/>
          <w:color w:val="000000" w:themeColor="text1"/>
          <w:sz w:val="22"/>
          <w:szCs w:val="22"/>
        </w:rPr>
        <w:t>. Herein,</w:t>
      </w:r>
      <w:r w:rsidR="00932CC9" w:rsidRPr="00C447E4">
        <w:rPr>
          <w:rFonts w:ascii="Times New Roman" w:hAnsi="Times New Roman" w:cs="Times New Roman"/>
          <w:color w:val="000000" w:themeColor="text1"/>
          <w:sz w:val="22"/>
          <w:szCs w:val="22"/>
        </w:rPr>
        <w:t xml:space="preserve"> we</w:t>
      </w:r>
      <w:r w:rsidR="00300157" w:rsidRPr="00C447E4">
        <w:rPr>
          <w:rFonts w:ascii="Times New Roman" w:hAnsi="Times New Roman" w:cs="Times New Roman"/>
          <w:color w:val="000000" w:themeColor="text1"/>
          <w:sz w:val="22"/>
          <w:szCs w:val="22"/>
        </w:rPr>
        <w:t xml:space="preserve"> ventured to assess the influence of </w:t>
      </w:r>
      <w:r w:rsidR="00A62A53" w:rsidRPr="00C447E4">
        <w:rPr>
          <w:rFonts w:ascii="Times New Roman" w:hAnsi="Times New Roman" w:cs="Times New Roman"/>
          <w:color w:val="000000" w:themeColor="text1"/>
          <w:sz w:val="22"/>
          <w:szCs w:val="22"/>
        </w:rPr>
        <w:t>MMC</w:t>
      </w:r>
      <w:r w:rsidR="00300157" w:rsidRPr="00C447E4">
        <w:rPr>
          <w:rFonts w:ascii="Times New Roman" w:hAnsi="Times New Roman" w:cs="Times New Roman"/>
          <w:color w:val="000000" w:themeColor="text1"/>
          <w:sz w:val="22"/>
          <w:szCs w:val="22"/>
        </w:rPr>
        <w:t xml:space="preserve"> in mesenchymal stem cell culture.</w:t>
      </w:r>
    </w:p>
    <w:p w14:paraId="77C9892E" w14:textId="77777777" w:rsidR="00AC1B47" w:rsidRPr="00C447E4" w:rsidRDefault="00AC1B47" w:rsidP="00AC1B47">
      <w:pPr>
        <w:jc w:val="both"/>
        <w:rPr>
          <w:rFonts w:ascii="Times New Roman" w:hAnsi="Times New Roman" w:cs="Times New Roman"/>
          <w:color w:val="000000" w:themeColor="text1"/>
          <w:sz w:val="22"/>
          <w:szCs w:val="22"/>
        </w:rPr>
      </w:pPr>
    </w:p>
    <w:p w14:paraId="23E83595" w14:textId="196090EE" w:rsidR="00AC1B47" w:rsidRPr="00C447E4" w:rsidRDefault="00AC1B47" w:rsidP="00AC1B47">
      <w:pPr>
        <w:jc w:val="both"/>
        <w:rPr>
          <w:rFonts w:ascii="Times New Roman" w:hAnsi="Times New Roman" w:cs="Times New Roman"/>
          <w:color w:val="000000" w:themeColor="text1"/>
          <w:sz w:val="22"/>
          <w:szCs w:val="22"/>
        </w:rPr>
      </w:pPr>
      <w:r w:rsidRPr="00C447E4">
        <w:rPr>
          <w:rFonts w:ascii="Times New Roman" w:hAnsi="Times New Roman" w:cs="Times New Roman"/>
          <w:b/>
          <w:color w:val="000000" w:themeColor="text1"/>
          <w:sz w:val="22"/>
          <w:szCs w:val="22"/>
        </w:rPr>
        <w:t>METHODS:</w:t>
      </w:r>
      <w:r w:rsidRPr="00C447E4">
        <w:rPr>
          <w:rFonts w:ascii="Times New Roman" w:hAnsi="Times New Roman" w:cs="Times New Roman"/>
          <w:color w:val="000000" w:themeColor="text1"/>
          <w:sz w:val="22"/>
          <w:szCs w:val="22"/>
        </w:rPr>
        <w:t xml:space="preserve"> </w:t>
      </w:r>
      <w:r w:rsidR="00300157" w:rsidRPr="00C447E4">
        <w:rPr>
          <w:rFonts w:ascii="Times New Roman" w:hAnsi="Times New Roman" w:cs="Times New Roman"/>
          <w:color w:val="000000" w:themeColor="text1"/>
          <w:sz w:val="22"/>
          <w:szCs w:val="22"/>
        </w:rPr>
        <w:t xml:space="preserve">Human bone marrow stem cells were </w:t>
      </w:r>
      <w:r w:rsidR="00A62A53" w:rsidRPr="00C447E4">
        <w:rPr>
          <w:rFonts w:ascii="Times New Roman" w:hAnsi="Times New Roman" w:cs="Times New Roman"/>
          <w:color w:val="000000" w:themeColor="text1"/>
          <w:sz w:val="22"/>
          <w:szCs w:val="22"/>
        </w:rPr>
        <w:t>seeded</w:t>
      </w:r>
      <w:r w:rsidR="00D751FE" w:rsidRPr="00C447E4">
        <w:rPr>
          <w:rFonts w:ascii="Times New Roman" w:hAnsi="Times New Roman" w:cs="Times New Roman"/>
          <w:color w:val="000000" w:themeColor="text1"/>
          <w:sz w:val="22"/>
          <w:szCs w:val="22"/>
        </w:rPr>
        <w:t xml:space="preserve"> at 25,000 cells/cm</w:t>
      </w:r>
      <w:r w:rsidR="00D751FE" w:rsidRPr="00C447E4">
        <w:rPr>
          <w:rFonts w:ascii="Times New Roman" w:hAnsi="Times New Roman" w:cs="Times New Roman"/>
          <w:color w:val="000000" w:themeColor="text1"/>
          <w:sz w:val="22"/>
          <w:szCs w:val="22"/>
          <w:vertAlign w:val="superscript"/>
        </w:rPr>
        <w:t>2</w:t>
      </w:r>
      <w:r w:rsidR="00D751FE" w:rsidRPr="00C447E4">
        <w:rPr>
          <w:rFonts w:ascii="Times New Roman" w:hAnsi="Times New Roman" w:cs="Times New Roman"/>
          <w:color w:val="000000" w:themeColor="text1"/>
          <w:sz w:val="22"/>
          <w:szCs w:val="22"/>
        </w:rPr>
        <w:t xml:space="preserve"> in 24 well plates and were allowed to attach for 24 h. Subsequently, the medium was changed to medium with </w:t>
      </w:r>
      <w:r w:rsidR="00A62A53" w:rsidRPr="00C447E4">
        <w:rPr>
          <w:rFonts w:ascii="Times New Roman" w:hAnsi="Times New Roman" w:cs="Times New Roman"/>
          <w:color w:val="000000" w:themeColor="text1"/>
          <w:sz w:val="22"/>
          <w:szCs w:val="22"/>
        </w:rPr>
        <w:t>MMC</w:t>
      </w:r>
      <w:r w:rsidR="00D751FE" w:rsidRPr="00C447E4">
        <w:rPr>
          <w:rFonts w:ascii="Times New Roman" w:hAnsi="Times New Roman" w:cs="Times New Roman"/>
          <w:color w:val="000000" w:themeColor="text1"/>
          <w:sz w:val="22"/>
          <w:szCs w:val="22"/>
        </w:rPr>
        <w:t xml:space="preserve"> (1</w:t>
      </w:r>
      <w:r w:rsidR="00160936">
        <w:rPr>
          <w:rFonts w:ascii="Times New Roman" w:hAnsi="Times New Roman" w:cs="Times New Roman"/>
          <w:color w:val="000000" w:themeColor="text1"/>
          <w:sz w:val="22"/>
          <w:szCs w:val="22"/>
        </w:rPr>
        <w:t>, 5, 10, 50, 100 and 5</w:t>
      </w:r>
      <w:r w:rsidR="00D751FE" w:rsidRPr="00C447E4">
        <w:rPr>
          <w:rFonts w:ascii="Times New Roman" w:hAnsi="Times New Roman" w:cs="Times New Roman"/>
          <w:color w:val="000000" w:themeColor="text1"/>
          <w:sz w:val="22"/>
          <w:szCs w:val="22"/>
        </w:rPr>
        <w:t xml:space="preserve">00 </w:t>
      </w:r>
      <w:r w:rsidR="00D751FE" w:rsidRPr="00C447E4">
        <w:rPr>
          <w:rFonts w:ascii="Times New Roman" w:hAnsi="Times New Roman" w:cs="Times New Roman"/>
          <w:i/>
          <w:color w:val="000000" w:themeColor="text1"/>
          <w:sz w:val="22"/>
          <w:szCs w:val="22"/>
        </w:rPr>
        <w:t>μ</w:t>
      </w:r>
      <w:r w:rsidR="00D751FE" w:rsidRPr="00C447E4">
        <w:rPr>
          <w:rFonts w:ascii="Times New Roman" w:hAnsi="Times New Roman" w:cs="Times New Roman"/>
          <w:color w:val="000000" w:themeColor="text1"/>
          <w:sz w:val="22"/>
          <w:szCs w:val="22"/>
        </w:rPr>
        <w:t xml:space="preserve">g/ml carrageenan, Sigma Aldrich) and 100 </w:t>
      </w:r>
      <w:r w:rsidR="00D751FE" w:rsidRPr="00C447E4">
        <w:rPr>
          <w:rFonts w:ascii="Times New Roman" w:hAnsi="Times New Roman" w:cs="Times New Roman"/>
          <w:i/>
          <w:color w:val="000000" w:themeColor="text1"/>
          <w:sz w:val="22"/>
          <w:szCs w:val="22"/>
        </w:rPr>
        <w:t>μ</w:t>
      </w:r>
      <w:r w:rsidR="00D751FE" w:rsidRPr="00C447E4">
        <w:rPr>
          <w:rFonts w:ascii="Times New Roman" w:hAnsi="Times New Roman" w:cs="Times New Roman"/>
          <w:color w:val="000000" w:themeColor="text1"/>
          <w:sz w:val="22"/>
          <w:szCs w:val="22"/>
        </w:rPr>
        <w:t xml:space="preserve">M L-ascorbic acid phosphate (Sigma Aldrich). </w:t>
      </w:r>
      <w:r w:rsidR="00F15869" w:rsidRPr="00C447E4">
        <w:rPr>
          <w:rFonts w:ascii="Times New Roman" w:hAnsi="Times New Roman" w:cs="Times New Roman"/>
          <w:color w:val="000000" w:themeColor="text1"/>
          <w:sz w:val="22"/>
          <w:szCs w:val="22"/>
        </w:rPr>
        <w:t xml:space="preserve">Medium without carrageenan was used as control. </w:t>
      </w:r>
      <w:r w:rsidR="00D751FE" w:rsidRPr="00C447E4">
        <w:rPr>
          <w:rFonts w:ascii="Times New Roman" w:hAnsi="Times New Roman" w:cs="Times New Roman"/>
          <w:color w:val="000000" w:themeColor="text1"/>
          <w:sz w:val="22"/>
          <w:szCs w:val="22"/>
        </w:rPr>
        <w:t>Medi</w:t>
      </w:r>
      <w:r w:rsidR="00F15869" w:rsidRPr="00C447E4">
        <w:rPr>
          <w:rFonts w:ascii="Times New Roman" w:hAnsi="Times New Roman" w:cs="Times New Roman"/>
          <w:color w:val="000000" w:themeColor="text1"/>
          <w:sz w:val="22"/>
          <w:szCs w:val="22"/>
        </w:rPr>
        <w:t xml:space="preserve">a were </w:t>
      </w:r>
      <w:r w:rsidR="00D751FE" w:rsidRPr="00C447E4">
        <w:rPr>
          <w:rFonts w:ascii="Times New Roman" w:hAnsi="Times New Roman" w:cs="Times New Roman"/>
          <w:color w:val="000000" w:themeColor="text1"/>
          <w:sz w:val="22"/>
          <w:szCs w:val="22"/>
        </w:rPr>
        <w:t xml:space="preserve">changed every 3 days. </w:t>
      </w:r>
      <w:r w:rsidR="001828D4" w:rsidRPr="00C447E4">
        <w:rPr>
          <w:rFonts w:ascii="Times New Roman" w:hAnsi="Times New Roman" w:cs="Times New Roman"/>
          <w:color w:val="000000" w:themeColor="text1"/>
          <w:sz w:val="22"/>
          <w:szCs w:val="22"/>
        </w:rPr>
        <w:t>SDS-PAGE</w:t>
      </w:r>
      <w:r w:rsidR="00D751FE" w:rsidRPr="00C447E4">
        <w:rPr>
          <w:rFonts w:ascii="Times New Roman" w:hAnsi="Times New Roman" w:cs="Times New Roman"/>
          <w:color w:val="000000" w:themeColor="text1"/>
          <w:sz w:val="22"/>
          <w:szCs w:val="22"/>
        </w:rPr>
        <w:t xml:space="preserve">, </w:t>
      </w:r>
      <w:r w:rsidR="001C67EB" w:rsidRPr="00C447E4">
        <w:rPr>
          <w:rFonts w:ascii="Times New Roman" w:hAnsi="Times New Roman" w:cs="Times New Roman"/>
          <w:color w:val="000000" w:themeColor="text1"/>
          <w:sz w:val="22"/>
          <w:szCs w:val="22"/>
        </w:rPr>
        <w:t xml:space="preserve">zymography, </w:t>
      </w:r>
      <w:r w:rsidR="00D751FE" w:rsidRPr="00C447E4">
        <w:rPr>
          <w:rFonts w:ascii="Times New Roman" w:hAnsi="Times New Roman" w:cs="Times New Roman"/>
          <w:color w:val="000000" w:themeColor="text1"/>
          <w:sz w:val="22"/>
          <w:szCs w:val="22"/>
        </w:rPr>
        <w:t xml:space="preserve">immunocytochemistry, </w:t>
      </w:r>
      <w:r w:rsidR="001C67EB" w:rsidRPr="00C447E4">
        <w:rPr>
          <w:rFonts w:ascii="Times New Roman" w:hAnsi="Times New Roman" w:cs="Times New Roman"/>
          <w:color w:val="000000" w:themeColor="text1"/>
          <w:sz w:val="22"/>
          <w:szCs w:val="22"/>
        </w:rPr>
        <w:t xml:space="preserve">FACS and tri-lineage analyses were conducted after </w:t>
      </w:r>
      <w:r w:rsidR="00A62A53" w:rsidRPr="00C447E4">
        <w:rPr>
          <w:rFonts w:ascii="Times New Roman" w:hAnsi="Times New Roman" w:cs="Times New Roman"/>
          <w:color w:val="000000" w:themeColor="text1"/>
          <w:sz w:val="22"/>
          <w:szCs w:val="22"/>
        </w:rPr>
        <w:t xml:space="preserve">2, </w:t>
      </w:r>
      <w:r w:rsidR="00D751FE" w:rsidRPr="00C447E4">
        <w:rPr>
          <w:rFonts w:ascii="Times New Roman" w:hAnsi="Times New Roman" w:cs="Times New Roman"/>
          <w:color w:val="000000" w:themeColor="text1"/>
          <w:sz w:val="22"/>
          <w:szCs w:val="22"/>
        </w:rPr>
        <w:t>7</w:t>
      </w:r>
      <w:r w:rsidR="00A62A53" w:rsidRPr="00C447E4">
        <w:rPr>
          <w:rFonts w:ascii="Times New Roman" w:hAnsi="Times New Roman" w:cs="Times New Roman"/>
          <w:color w:val="000000" w:themeColor="text1"/>
          <w:sz w:val="22"/>
          <w:szCs w:val="22"/>
        </w:rPr>
        <w:t xml:space="preserve"> and 14 days</w:t>
      </w:r>
      <w:r w:rsidR="001C67EB" w:rsidRPr="00C447E4">
        <w:rPr>
          <w:rFonts w:ascii="Times New Roman" w:hAnsi="Times New Roman" w:cs="Times New Roman"/>
          <w:color w:val="000000" w:themeColor="text1"/>
          <w:sz w:val="22"/>
          <w:szCs w:val="22"/>
        </w:rPr>
        <w:t>.</w:t>
      </w:r>
    </w:p>
    <w:p w14:paraId="558DF1A7" w14:textId="77777777" w:rsidR="00AC1B47" w:rsidRPr="00C447E4" w:rsidRDefault="00AC1B47" w:rsidP="00AC1B47">
      <w:pPr>
        <w:jc w:val="both"/>
        <w:rPr>
          <w:rFonts w:ascii="Times New Roman" w:hAnsi="Times New Roman" w:cs="Times New Roman"/>
          <w:color w:val="000000" w:themeColor="text1"/>
          <w:sz w:val="22"/>
          <w:szCs w:val="22"/>
        </w:rPr>
      </w:pPr>
    </w:p>
    <w:p w14:paraId="2018E62A" w14:textId="16DCA5DE" w:rsidR="00AC1B47" w:rsidRDefault="00AC1B47" w:rsidP="00AC1B47">
      <w:pPr>
        <w:jc w:val="both"/>
        <w:rPr>
          <w:rFonts w:ascii="Times New Roman" w:hAnsi="Times New Roman" w:cs="Times New Roman"/>
          <w:color w:val="000000" w:themeColor="text1"/>
          <w:sz w:val="22"/>
          <w:szCs w:val="22"/>
        </w:rPr>
      </w:pPr>
      <w:r w:rsidRPr="00C447E4">
        <w:rPr>
          <w:rFonts w:ascii="Times New Roman" w:hAnsi="Times New Roman" w:cs="Times New Roman"/>
          <w:b/>
          <w:color w:val="000000" w:themeColor="text1"/>
          <w:sz w:val="22"/>
          <w:szCs w:val="22"/>
        </w:rPr>
        <w:t>RESULTS:</w:t>
      </w:r>
      <w:r w:rsidRPr="00C447E4">
        <w:rPr>
          <w:rFonts w:ascii="Times New Roman" w:hAnsi="Times New Roman" w:cs="Times New Roman"/>
          <w:color w:val="000000" w:themeColor="text1"/>
          <w:sz w:val="22"/>
          <w:szCs w:val="22"/>
        </w:rPr>
        <w:t xml:space="preserve"> </w:t>
      </w:r>
      <w:r w:rsidR="001C67EB" w:rsidRPr="00C447E4">
        <w:rPr>
          <w:rFonts w:ascii="Times New Roman" w:hAnsi="Times New Roman" w:cs="Times New Roman"/>
          <w:color w:val="000000" w:themeColor="text1"/>
          <w:sz w:val="22"/>
          <w:szCs w:val="22"/>
        </w:rPr>
        <w:t xml:space="preserve">SDS-PAGE and densitometric </w:t>
      </w:r>
      <w:r w:rsidR="00A62A53" w:rsidRPr="00C447E4">
        <w:rPr>
          <w:rFonts w:ascii="Times New Roman" w:hAnsi="Times New Roman" w:cs="Times New Roman"/>
          <w:color w:val="000000" w:themeColor="text1"/>
          <w:sz w:val="22"/>
          <w:szCs w:val="22"/>
        </w:rPr>
        <w:t>analyse</w:t>
      </w:r>
      <w:r w:rsidR="001C67EB" w:rsidRPr="00C447E4">
        <w:rPr>
          <w:rFonts w:ascii="Times New Roman" w:hAnsi="Times New Roman" w:cs="Times New Roman"/>
          <w:color w:val="000000" w:themeColor="text1"/>
          <w:sz w:val="22"/>
          <w:szCs w:val="22"/>
        </w:rPr>
        <w:t>s illustrated significant increase (</w:t>
      </w:r>
      <w:r w:rsidR="001C67EB" w:rsidRPr="00C447E4">
        <w:rPr>
          <w:rFonts w:ascii="Times New Roman" w:hAnsi="Times New Roman" w:cs="Times New Roman"/>
          <w:i/>
          <w:color w:val="000000" w:themeColor="text1"/>
          <w:sz w:val="22"/>
          <w:szCs w:val="22"/>
        </w:rPr>
        <w:t>p</w:t>
      </w:r>
      <w:r w:rsidR="001C67EB" w:rsidRPr="00C447E4">
        <w:rPr>
          <w:rFonts w:ascii="Times New Roman" w:hAnsi="Times New Roman" w:cs="Times New Roman"/>
          <w:color w:val="000000" w:themeColor="text1"/>
          <w:sz w:val="22"/>
          <w:szCs w:val="22"/>
        </w:rPr>
        <w:t xml:space="preserve"> &lt; 0.001) in collagen deposition in the presence of carrageenan at all time points. </w:t>
      </w:r>
      <w:proofErr w:type="spellStart"/>
      <w:r w:rsidR="00DB6E26" w:rsidRPr="00C447E4">
        <w:rPr>
          <w:rFonts w:ascii="Times New Roman" w:hAnsi="Times New Roman" w:cs="Times New Roman"/>
          <w:color w:val="000000" w:themeColor="text1"/>
          <w:sz w:val="22"/>
          <w:szCs w:val="22"/>
        </w:rPr>
        <w:t>Gelatine</w:t>
      </w:r>
      <w:proofErr w:type="spellEnd"/>
      <w:r w:rsidR="00DB6E26" w:rsidRPr="00C447E4">
        <w:rPr>
          <w:rFonts w:ascii="Times New Roman" w:hAnsi="Times New Roman" w:cs="Times New Roman"/>
          <w:color w:val="000000" w:themeColor="text1"/>
          <w:sz w:val="22"/>
          <w:szCs w:val="22"/>
        </w:rPr>
        <w:t xml:space="preserve"> zymography revealed a significant increase (</w:t>
      </w:r>
      <w:r w:rsidR="00DB6E26" w:rsidRPr="00C447E4">
        <w:rPr>
          <w:rFonts w:ascii="Times New Roman" w:hAnsi="Times New Roman" w:cs="Times New Roman"/>
          <w:i/>
          <w:color w:val="000000" w:themeColor="text1"/>
          <w:sz w:val="22"/>
          <w:szCs w:val="22"/>
        </w:rPr>
        <w:t>p</w:t>
      </w:r>
      <w:r w:rsidR="00DB6E26" w:rsidRPr="00C447E4">
        <w:rPr>
          <w:rFonts w:ascii="Times New Roman" w:hAnsi="Times New Roman" w:cs="Times New Roman"/>
          <w:color w:val="000000" w:themeColor="text1"/>
          <w:sz w:val="22"/>
          <w:szCs w:val="22"/>
        </w:rPr>
        <w:t xml:space="preserve"> &lt; 0.001) in </w:t>
      </w:r>
      <w:r w:rsidR="001828D4" w:rsidRPr="00C447E4">
        <w:rPr>
          <w:rFonts w:ascii="Times New Roman" w:hAnsi="Times New Roman" w:cs="Times New Roman"/>
          <w:color w:val="000000" w:themeColor="text1"/>
          <w:sz w:val="22"/>
          <w:szCs w:val="22"/>
        </w:rPr>
        <w:t>MMP</w:t>
      </w:r>
      <w:r w:rsidR="00DB6E26" w:rsidRPr="00C447E4">
        <w:rPr>
          <w:rFonts w:ascii="Times New Roman" w:hAnsi="Times New Roman" w:cs="Times New Roman"/>
          <w:color w:val="000000" w:themeColor="text1"/>
          <w:sz w:val="22"/>
          <w:szCs w:val="22"/>
        </w:rPr>
        <w:t xml:space="preserve"> activity in the presence of carrageenan. Immunocytochemistry and relative fluorescence intensity analyses </w:t>
      </w:r>
      <w:r w:rsidR="007B6BF9" w:rsidRPr="00C447E4">
        <w:rPr>
          <w:rFonts w:ascii="Times New Roman" w:hAnsi="Times New Roman" w:cs="Times New Roman"/>
          <w:color w:val="000000" w:themeColor="text1"/>
          <w:sz w:val="22"/>
          <w:szCs w:val="22"/>
        </w:rPr>
        <w:t>showed significant increase (</w:t>
      </w:r>
      <w:r w:rsidR="007B6BF9" w:rsidRPr="00C447E4">
        <w:rPr>
          <w:rFonts w:ascii="Times New Roman" w:hAnsi="Times New Roman" w:cs="Times New Roman"/>
          <w:i/>
          <w:color w:val="000000" w:themeColor="text1"/>
          <w:sz w:val="22"/>
          <w:szCs w:val="22"/>
        </w:rPr>
        <w:t>p</w:t>
      </w:r>
      <w:r w:rsidR="007B6BF9" w:rsidRPr="00C447E4">
        <w:rPr>
          <w:rFonts w:ascii="Times New Roman" w:hAnsi="Times New Roman" w:cs="Times New Roman"/>
          <w:color w:val="000000" w:themeColor="text1"/>
          <w:sz w:val="22"/>
          <w:szCs w:val="22"/>
        </w:rPr>
        <w:t xml:space="preserve"> &lt; 0.001) in collagen type I, collagen type III and laminin deposition in the presence of carrageenan. </w:t>
      </w:r>
      <w:r w:rsidR="00202610" w:rsidRPr="00C447E4">
        <w:rPr>
          <w:rFonts w:ascii="Times New Roman" w:hAnsi="Times New Roman" w:cs="Times New Roman"/>
          <w:color w:val="000000" w:themeColor="text1"/>
          <w:sz w:val="22"/>
          <w:szCs w:val="22"/>
        </w:rPr>
        <w:t>Surface markers CD90, CD44, CD105 and CD73 were expressed in all groups and no significant difference (</w:t>
      </w:r>
      <w:r w:rsidR="00202610" w:rsidRPr="00C447E4">
        <w:rPr>
          <w:rFonts w:ascii="Times New Roman" w:hAnsi="Times New Roman" w:cs="Times New Roman"/>
          <w:i/>
          <w:color w:val="000000" w:themeColor="text1"/>
          <w:sz w:val="22"/>
          <w:szCs w:val="22"/>
        </w:rPr>
        <w:t>p</w:t>
      </w:r>
      <w:r w:rsidR="00202610" w:rsidRPr="00C447E4">
        <w:rPr>
          <w:rFonts w:ascii="Times New Roman" w:hAnsi="Times New Roman" w:cs="Times New Roman"/>
          <w:color w:val="000000" w:themeColor="text1"/>
          <w:sz w:val="22"/>
          <w:szCs w:val="22"/>
        </w:rPr>
        <w:t xml:space="preserve"> &gt; 0.05) was observed between the groups. </w:t>
      </w:r>
      <w:r w:rsidR="00F15869" w:rsidRPr="00C447E4">
        <w:rPr>
          <w:rFonts w:ascii="Times New Roman" w:hAnsi="Times New Roman" w:cs="Times New Roman"/>
          <w:color w:val="000000" w:themeColor="text1"/>
          <w:sz w:val="22"/>
          <w:szCs w:val="22"/>
        </w:rPr>
        <w:t>No significant difference (</w:t>
      </w:r>
      <w:r w:rsidR="00F15869" w:rsidRPr="00C447E4">
        <w:rPr>
          <w:rFonts w:ascii="Times New Roman" w:hAnsi="Times New Roman" w:cs="Times New Roman"/>
          <w:i/>
          <w:color w:val="000000" w:themeColor="text1"/>
          <w:sz w:val="22"/>
          <w:szCs w:val="22"/>
        </w:rPr>
        <w:t>p</w:t>
      </w:r>
      <w:r w:rsidR="00F15869" w:rsidRPr="00C447E4">
        <w:rPr>
          <w:rFonts w:ascii="Times New Roman" w:hAnsi="Times New Roman" w:cs="Times New Roman"/>
          <w:color w:val="000000" w:themeColor="text1"/>
          <w:sz w:val="22"/>
          <w:szCs w:val="22"/>
        </w:rPr>
        <w:t xml:space="preserve"> &gt; 0.05) was observed in transcriptional OCT-4, SOX-2, </w:t>
      </w:r>
      <w:r w:rsidR="001828D4" w:rsidRPr="00C447E4">
        <w:rPr>
          <w:rFonts w:ascii="Times New Roman" w:hAnsi="Times New Roman" w:cs="Times New Roman"/>
          <w:color w:val="000000" w:themeColor="text1"/>
          <w:sz w:val="22"/>
          <w:szCs w:val="22"/>
        </w:rPr>
        <w:t>NANOG</w:t>
      </w:r>
      <w:r w:rsidR="00F15869" w:rsidRPr="00C447E4">
        <w:rPr>
          <w:rFonts w:ascii="Times New Roman" w:hAnsi="Times New Roman" w:cs="Times New Roman"/>
          <w:color w:val="000000" w:themeColor="text1"/>
          <w:sz w:val="22"/>
          <w:szCs w:val="22"/>
        </w:rPr>
        <w:t xml:space="preserve"> and SSEA-4 expression between the groups. </w:t>
      </w:r>
      <w:r w:rsidR="001325F7" w:rsidRPr="00C447E4">
        <w:rPr>
          <w:rFonts w:ascii="Times New Roman" w:hAnsi="Times New Roman" w:cs="Times New Roman"/>
          <w:color w:val="000000" w:themeColor="text1"/>
          <w:sz w:val="22"/>
          <w:szCs w:val="22"/>
        </w:rPr>
        <w:t>Adipogenesis and osteogenesis were not affected</w:t>
      </w:r>
      <w:r w:rsidR="00A62A53" w:rsidRPr="00C447E4">
        <w:rPr>
          <w:rFonts w:ascii="Times New Roman" w:hAnsi="Times New Roman" w:cs="Times New Roman"/>
          <w:color w:val="000000" w:themeColor="text1"/>
          <w:sz w:val="22"/>
          <w:szCs w:val="22"/>
        </w:rPr>
        <w:t xml:space="preserve"> </w:t>
      </w:r>
      <w:r w:rsidR="00A62A53" w:rsidRPr="00C447E4">
        <w:rPr>
          <w:rFonts w:ascii="Times New Roman" w:hAnsi="Times New Roman" w:cs="Times New Roman"/>
          <w:color w:val="000000" w:themeColor="text1"/>
          <w:sz w:val="22"/>
          <w:szCs w:val="22"/>
        </w:rPr>
        <w:t>(</w:t>
      </w:r>
      <w:r w:rsidR="00A62A53" w:rsidRPr="00C447E4">
        <w:rPr>
          <w:rFonts w:ascii="Times New Roman" w:hAnsi="Times New Roman" w:cs="Times New Roman"/>
          <w:i/>
          <w:color w:val="000000" w:themeColor="text1"/>
          <w:sz w:val="22"/>
          <w:szCs w:val="22"/>
        </w:rPr>
        <w:t>p</w:t>
      </w:r>
      <w:r w:rsidR="00A62A53" w:rsidRPr="00C447E4">
        <w:rPr>
          <w:rFonts w:ascii="Times New Roman" w:hAnsi="Times New Roman" w:cs="Times New Roman"/>
          <w:color w:val="000000" w:themeColor="text1"/>
          <w:sz w:val="22"/>
          <w:szCs w:val="22"/>
        </w:rPr>
        <w:t xml:space="preserve"> &gt; 0.05), whilst chondrogenesis was significantly increased (</w:t>
      </w:r>
      <w:r w:rsidR="00A62A53" w:rsidRPr="00C447E4">
        <w:rPr>
          <w:rFonts w:ascii="Times New Roman" w:hAnsi="Times New Roman" w:cs="Times New Roman"/>
          <w:i/>
          <w:color w:val="000000" w:themeColor="text1"/>
          <w:sz w:val="22"/>
          <w:szCs w:val="22"/>
        </w:rPr>
        <w:t>p</w:t>
      </w:r>
      <w:r w:rsidR="00A62A53" w:rsidRPr="00C447E4">
        <w:rPr>
          <w:rFonts w:ascii="Times New Roman" w:hAnsi="Times New Roman" w:cs="Times New Roman"/>
          <w:color w:val="000000" w:themeColor="text1"/>
          <w:sz w:val="22"/>
          <w:szCs w:val="22"/>
        </w:rPr>
        <w:t xml:space="preserve"> &lt; 0.001) </w:t>
      </w:r>
      <w:r w:rsidR="001325F7" w:rsidRPr="00C447E4">
        <w:rPr>
          <w:rFonts w:ascii="Times New Roman" w:hAnsi="Times New Roman" w:cs="Times New Roman"/>
          <w:color w:val="000000" w:themeColor="text1"/>
          <w:sz w:val="22"/>
          <w:szCs w:val="22"/>
        </w:rPr>
        <w:t>in the presence of carrageen</w:t>
      </w:r>
      <w:r w:rsidR="00F15869" w:rsidRPr="00C447E4">
        <w:rPr>
          <w:rFonts w:ascii="Times New Roman" w:hAnsi="Times New Roman" w:cs="Times New Roman"/>
          <w:color w:val="000000" w:themeColor="text1"/>
          <w:sz w:val="22"/>
          <w:szCs w:val="22"/>
        </w:rPr>
        <w:t>an</w:t>
      </w:r>
      <w:r w:rsidR="001325F7" w:rsidRPr="00C447E4">
        <w:rPr>
          <w:rFonts w:ascii="Times New Roman" w:hAnsi="Times New Roman" w:cs="Times New Roman"/>
          <w:color w:val="000000" w:themeColor="text1"/>
          <w:sz w:val="22"/>
          <w:szCs w:val="22"/>
        </w:rPr>
        <w:t>.</w:t>
      </w:r>
    </w:p>
    <w:p w14:paraId="3CA1F9B9" w14:textId="2D1FA367" w:rsidR="00994BC4" w:rsidRDefault="00994BC4" w:rsidP="00160936">
      <w:pPr>
        <w:jc w:val="center"/>
        <w:rPr>
          <w:rFonts w:ascii="Times New Roman" w:hAnsi="Times New Roman" w:cs="Times New Roman"/>
          <w:color w:val="000000" w:themeColor="text1"/>
          <w:sz w:val="22"/>
          <w:szCs w:val="22"/>
        </w:rPr>
      </w:pPr>
      <w:r w:rsidRPr="00994BC4">
        <w:rPr>
          <w:rFonts w:ascii="Times New Roman" w:hAnsi="Times New Roman" w:cs="Times New Roman"/>
          <w:noProof/>
          <w:color w:val="000000" w:themeColor="text1"/>
          <w:sz w:val="22"/>
          <w:szCs w:val="22"/>
        </w:rPr>
        <w:drawing>
          <wp:inline distT="0" distB="0" distL="0" distR="0" wp14:anchorId="31CC72FF" wp14:editId="10E64CF3">
            <wp:extent cx="1778000" cy="1689100"/>
            <wp:effectExtent l="12700" t="12700" r="12700" b="1270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rrowheads="1"/>
                    </pic:cNvPicPr>
                  </pic:nvPicPr>
                  <pic:blipFill rotWithShape="1">
                    <a:blip r:embed="rId12" cstate="print">
                      <a:extLst>
                        <a:ext uri="{28A0092B-C50C-407E-A947-70E740481C1C}">
                          <a14:useLocalDpi xmlns:a14="http://schemas.microsoft.com/office/drawing/2010/main" val="0"/>
                        </a:ext>
                      </a:extLst>
                    </a:blip>
                    <a:srcRect t="18790" r="74377"/>
                    <a:stretch/>
                  </pic:blipFill>
                  <pic:spPr bwMode="auto">
                    <a:xfrm>
                      <a:off x="0" y="0"/>
                      <a:ext cx="1778000" cy="1689100"/>
                    </a:xfrm>
                    <a:prstGeom prst="rect">
                      <a:avLst/>
                    </a:prstGeom>
                    <a:noFill/>
                    <a:ln w="9525" cap="flat" cmpd="sng" algn="ctr">
                      <a:solidFill>
                        <a:srgbClr val="FFFFFF"/>
                      </a:solidFill>
                      <a:prstDash val="solid"/>
                      <a:miter lim="800000"/>
                      <a:headEnd type="none" w="med" len="med"/>
                      <a:tailEnd type="none" w="med" len="med"/>
                    </a:ln>
                    <a:extLst>
                      <a:ext uri="{53640926-AAD7-44D8-BBD7-CCE9431645EC}">
                        <a14:shadowObscured xmlns:a14="http://schemas.microsoft.com/office/drawing/2010/main"/>
                      </a:ext>
                      <a:ext uri="{909E8E84-426E-40dd-AFC4-6F175D3DCCD1}">
                        <a14:hiddenFill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solidFill>
                            <a:schemeClr val="accent1"/>
                          </a:solidFill>
                        </a14:hiddenFill>
                      </a:ext>
                    </a:extLst>
                  </pic:spPr>
                </pic:pic>
              </a:graphicData>
            </a:graphic>
          </wp:inline>
        </w:drawing>
      </w:r>
    </w:p>
    <w:p w14:paraId="77A20EE1" w14:textId="4BE35B90" w:rsidR="00994BC4" w:rsidRDefault="00994BC4" w:rsidP="00AC1B47">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Figure 1: C</w:t>
      </w:r>
      <w:r w:rsidRPr="00C447E4">
        <w:rPr>
          <w:rFonts w:ascii="Times New Roman" w:hAnsi="Times New Roman" w:cs="Times New Roman"/>
          <w:color w:val="000000" w:themeColor="text1"/>
          <w:sz w:val="22"/>
          <w:szCs w:val="22"/>
        </w:rPr>
        <w:t>arrageenan</w:t>
      </w:r>
      <w:r>
        <w:rPr>
          <w:rFonts w:ascii="Times New Roman" w:hAnsi="Times New Roman" w:cs="Times New Roman"/>
          <w:color w:val="000000" w:themeColor="text1"/>
          <w:sz w:val="22"/>
          <w:szCs w:val="22"/>
        </w:rPr>
        <w:t xml:space="preserve"> supplementation</w:t>
      </w:r>
      <w:r w:rsidR="00160936">
        <w:rPr>
          <w:rFonts w:ascii="Times New Roman" w:hAnsi="Times New Roman" w:cs="Times New Roman"/>
          <w:color w:val="000000" w:themeColor="text1"/>
          <w:sz w:val="22"/>
          <w:szCs w:val="22"/>
        </w:rPr>
        <w:t>, as early as day 2,</w:t>
      </w:r>
      <w:r>
        <w:rPr>
          <w:rFonts w:ascii="Times New Roman" w:hAnsi="Times New Roman" w:cs="Times New Roman"/>
          <w:color w:val="000000" w:themeColor="text1"/>
          <w:sz w:val="22"/>
          <w:szCs w:val="22"/>
        </w:rPr>
        <w:t xml:space="preserve"> at </w:t>
      </w:r>
      <w:r w:rsidR="00160936">
        <w:rPr>
          <w:rFonts w:ascii="Times New Roman" w:hAnsi="Times New Roman" w:cs="Times New Roman"/>
          <w:color w:val="000000" w:themeColor="text1"/>
          <w:sz w:val="22"/>
          <w:szCs w:val="22"/>
        </w:rPr>
        <w:t xml:space="preserve">concentrations of </w:t>
      </w:r>
      <w:r>
        <w:rPr>
          <w:rFonts w:ascii="Times New Roman" w:hAnsi="Times New Roman" w:cs="Times New Roman"/>
          <w:color w:val="000000" w:themeColor="text1"/>
          <w:sz w:val="22"/>
          <w:szCs w:val="22"/>
        </w:rPr>
        <w:t xml:space="preserve">50, 100 and 500 </w:t>
      </w:r>
      <w:r w:rsidR="00160936" w:rsidRPr="00C447E4">
        <w:rPr>
          <w:rFonts w:ascii="Times New Roman" w:hAnsi="Times New Roman" w:cs="Times New Roman"/>
          <w:i/>
          <w:color w:val="000000" w:themeColor="text1"/>
          <w:sz w:val="22"/>
          <w:szCs w:val="22"/>
        </w:rPr>
        <w:t>μ</w:t>
      </w:r>
      <w:r w:rsidR="00160936" w:rsidRPr="00C447E4">
        <w:rPr>
          <w:rFonts w:ascii="Times New Roman" w:hAnsi="Times New Roman" w:cs="Times New Roman"/>
          <w:color w:val="000000" w:themeColor="text1"/>
          <w:sz w:val="22"/>
          <w:szCs w:val="22"/>
        </w:rPr>
        <w:t>g/ml</w:t>
      </w:r>
      <w:r w:rsidR="00160936">
        <w:rPr>
          <w:rFonts w:ascii="Times New Roman" w:hAnsi="Times New Roman" w:cs="Times New Roman"/>
          <w:color w:val="000000" w:themeColor="text1"/>
          <w:sz w:val="22"/>
          <w:szCs w:val="22"/>
        </w:rPr>
        <w:t xml:space="preserve"> significantly increased collagen deposition in human bone marrow stem cell cultures.</w:t>
      </w:r>
    </w:p>
    <w:p w14:paraId="06881BC7" w14:textId="77777777" w:rsidR="00994BC4" w:rsidRPr="00C447E4" w:rsidRDefault="00994BC4" w:rsidP="00AC1B47">
      <w:pPr>
        <w:jc w:val="both"/>
        <w:rPr>
          <w:rFonts w:ascii="Times New Roman" w:hAnsi="Times New Roman" w:cs="Times New Roman"/>
          <w:color w:val="000000" w:themeColor="text1"/>
          <w:sz w:val="22"/>
          <w:szCs w:val="22"/>
        </w:rPr>
      </w:pPr>
    </w:p>
    <w:p w14:paraId="6250C6B7" w14:textId="681754A3" w:rsidR="00411F6A" w:rsidRPr="00C447E4" w:rsidRDefault="00AC1B47" w:rsidP="00AC1B47">
      <w:pPr>
        <w:jc w:val="both"/>
        <w:rPr>
          <w:rFonts w:ascii="Times New Roman" w:hAnsi="Times New Roman" w:cs="Times New Roman"/>
          <w:color w:val="000000" w:themeColor="text1"/>
          <w:sz w:val="22"/>
          <w:szCs w:val="22"/>
        </w:rPr>
      </w:pPr>
      <w:r w:rsidRPr="00C447E4">
        <w:rPr>
          <w:rFonts w:ascii="Times New Roman" w:hAnsi="Times New Roman" w:cs="Times New Roman"/>
          <w:b/>
          <w:color w:val="000000" w:themeColor="text1"/>
          <w:sz w:val="22"/>
          <w:szCs w:val="22"/>
        </w:rPr>
        <w:t>DISCUSSION &amp; CONCLUSIONS:</w:t>
      </w:r>
      <w:r w:rsidRPr="00C447E4">
        <w:rPr>
          <w:rFonts w:ascii="Times New Roman" w:hAnsi="Times New Roman" w:cs="Times New Roman"/>
          <w:color w:val="000000" w:themeColor="text1"/>
          <w:sz w:val="22"/>
          <w:szCs w:val="22"/>
        </w:rPr>
        <w:t xml:space="preserve"> </w:t>
      </w:r>
      <w:r w:rsidR="00A62A53" w:rsidRPr="00C447E4">
        <w:rPr>
          <w:rFonts w:ascii="Times New Roman" w:hAnsi="Times New Roman" w:cs="Times New Roman"/>
          <w:color w:val="000000" w:themeColor="text1"/>
          <w:sz w:val="22"/>
          <w:szCs w:val="22"/>
        </w:rPr>
        <w:t>Collectively</w:t>
      </w:r>
      <w:r w:rsidR="00F15869" w:rsidRPr="00C447E4">
        <w:rPr>
          <w:rFonts w:ascii="Times New Roman" w:hAnsi="Times New Roman" w:cs="Times New Roman"/>
          <w:color w:val="000000" w:themeColor="text1"/>
          <w:sz w:val="22"/>
          <w:szCs w:val="22"/>
        </w:rPr>
        <w:t xml:space="preserve">, these data clearly illustrate the beneficial effect of </w:t>
      </w:r>
      <w:r w:rsidR="001828D4" w:rsidRPr="00C447E4">
        <w:rPr>
          <w:rFonts w:ascii="Times New Roman" w:hAnsi="Times New Roman" w:cs="Times New Roman"/>
          <w:color w:val="000000" w:themeColor="text1"/>
          <w:sz w:val="22"/>
          <w:szCs w:val="22"/>
        </w:rPr>
        <w:t>MMC</w:t>
      </w:r>
      <w:r w:rsidR="00F15869" w:rsidRPr="00C447E4">
        <w:rPr>
          <w:rFonts w:ascii="Times New Roman" w:hAnsi="Times New Roman" w:cs="Times New Roman"/>
          <w:color w:val="000000" w:themeColor="text1"/>
          <w:sz w:val="22"/>
          <w:szCs w:val="22"/>
        </w:rPr>
        <w:t xml:space="preserve"> in </w:t>
      </w:r>
      <w:r w:rsidR="00A62A53" w:rsidRPr="00C447E4">
        <w:rPr>
          <w:rFonts w:ascii="Times New Roman" w:hAnsi="Times New Roman" w:cs="Times New Roman"/>
          <w:color w:val="000000" w:themeColor="text1"/>
          <w:sz w:val="22"/>
          <w:szCs w:val="22"/>
        </w:rPr>
        <w:t>human bone</w:t>
      </w:r>
      <w:r w:rsidR="00F15869" w:rsidRPr="00C447E4">
        <w:rPr>
          <w:rFonts w:ascii="Times New Roman" w:hAnsi="Times New Roman" w:cs="Times New Roman"/>
          <w:color w:val="000000" w:themeColor="text1"/>
          <w:sz w:val="22"/>
          <w:szCs w:val="22"/>
        </w:rPr>
        <w:t xml:space="preserve"> marrow </w:t>
      </w:r>
      <w:r w:rsidR="00A62A53" w:rsidRPr="00C447E4">
        <w:rPr>
          <w:rFonts w:ascii="Times New Roman" w:hAnsi="Times New Roman" w:cs="Times New Roman"/>
          <w:color w:val="000000" w:themeColor="text1"/>
          <w:sz w:val="22"/>
          <w:szCs w:val="22"/>
        </w:rPr>
        <w:t>stem cell culture.</w:t>
      </w:r>
    </w:p>
    <w:p w14:paraId="6216E73A" w14:textId="23B17922" w:rsidR="00AC1B47" w:rsidRPr="00C447E4" w:rsidRDefault="00AC1B47" w:rsidP="00AC1B47">
      <w:pPr>
        <w:jc w:val="both"/>
        <w:rPr>
          <w:rFonts w:ascii="Times New Roman" w:hAnsi="Times New Roman" w:cs="Times New Roman"/>
          <w:color w:val="000000" w:themeColor="text1"/>
          <w:sz w:val="22"/>
          <w:szCs w:val="22"/>
        </w:rPr>
      </w:pPr>
    </w:p>
    <w:p w14:paraId="309F6296" w14:textId="2C956583" w:rsidR="00AC1B47" w:rsidRDefault="00AC1B47" w:rsidP="00AC1B47">
      <w:pPr>
        <w:jc w:val="both"/>
        <w:rPr>
          <w:rFonts w:ascii="Times New Roman" w:hAnsi="Times New Roman" w:cs="Times New Roman"/>
          <w:color w:val="000000" w:themeColor="text1"/>
          <w:sz w:val="22"/>
          <w:szCs w:val="22"/>
        </w:rPr>
      </w:pPr>
      <w:r w:rsidRPr="00C447E4">
        <w:rPr>
          <w:rFonts w:ascii="Times New Roman" w:hAnsi="Times New Roman" w:cs="Times New Roman"/>
          <w:b/>
          <w:color w:val="000000" w:themeColor="text1"/>
          <w:sz w:val="22"/>
          <w:szCs w:val="22"/>
        </w:rPr>
        <w:t>ACKNOWLEDGEMENTS:</w:t>
      </w:r>
      <w:r w:rsidRPr="00C447E4">
        <w:rPr>
          <w:rFonts w:ascii="Times New Roman" w:hAnsi="Times New Roman" w:cs="Times New Roman"/>
          <w:color w:val="000000" w:themeColor="text1"/>
          <w:sz w:val="22"/>
          <w:szCs w:val="22"/>
        </w:rPr>
        <w:t xml:space="preserve"> </w:t>
      </w:r>
      <w:r w:rsidR="00B57697">
        <w:rPr>
          <w:rFonts w:ascii="Times New Roman" w:hAnsi="Times New Roman" w:cs="Times New Roman"/>
          <w:color w:val="000000" w:themeColor="text1"/>
          <w:sz w:val="22"/>
          <w:szCs w:val="22"/>
        </w:rPr>
        <w:t xml:space="preserve">Financial </w:t>
      </w:r>
      <w:r w:rsidR="00B57697" w:rsidRPr="00B57697">
        <w:rPr>
          <w:rFonts w:ascii="Times New Roman" w:hAnsi="Times New Roman" w:cs="Times New Roman"/>
          <w:color w:val="000000" w:themeColor="text1"/>
          <w:sz w:val="22"/>
          <w:szCs w:val="22"/>
        </w:rPr>
        <w:t>support was received from Science Foundation Ireland, (15/CDA/3629</w:t>
      </w:r>
      <w:r w:rsidR="00B57697">
        <w:rPr>
          <w:rFonts w:ascii="Times New Roman" w:hAnsi="Times New Roman" w:cs="Times New Roman"/>
          <w:color w:val="000000" w:themeColor="text1"/>
          <w:sz w:val="22"/>
          <w:szCs w:val="22"/>
        </w:rPr>
        <w:t xml:space="preserve"> and </w:t>
      </w:r>
      <w:r w:rsidR="00B57697" w:rsidRPr="00B57697">
        <w:rPr>
          <w:rFonts w:ascii="Times New Roman" w:hAnsi="Times New Roman" w:cs="Times New Roman"/>
          <w:color w:val="000000" w:themeColor="text1"/>
          <w:sz w:val="22"/>
          <w:szCs w:val="22"/>
        </w:rPr>
        <w:t>13/RC/2073); Health Research Board (HRA_POR/2011/84)</w:t>
      </w:r>
      <w:r w:rsidR="00B57697">
        <w:rPr>
          <w:rFonts w:ascii="Times New Roman" w:hAnsi="Times New Roman" w:cs="Times New Roman"/>
          <w:color w:val="000000" w:themeColor="text1"/>
          <w:sz w:val="22"/>
          <w:szCs w:val="22"/>
        </w:rPr>
        <w:t xml:space="preserve">; and H2020, </w:t>
      </w:r>
      <w:r w:rsidR="00B57697" w:rsidRPr="00B57697">
        <w:rPr>
          <w:rFonts w:ascii="Times New Roman" w:hAnsi="Times New Roman" w:cs="Times New Roman"/>
          <w:color w:val="000000" w:themeColor="text1"/>
          <w:sz w:val="22"/>
          <w:szCs w:val="22"/>
        </w:rPr>
        <w:t xml:space="preserve">Marie </w:t>
      </w:r>
      <w:proofErr w:type="spellStart"/>
      <w:r w:rsidR="00B57697" w:rsidRPr="00B57697">
        <w:rPr>
          <w:rFonts w:ascii="Times New Roman" w:hAnsi="Times New Roman" w:cs="Times New Roman"/>
          <w:color w:val="000000" w:themeColor="text1"/>
          <w:sz w:val="22"/>
          <w:szCs w:val="22"/>
        </w:rPr>
        <w:t>Skłodowska</w:t>
      </w:r>
      <w:proofErr w:type="spellEnd"/>
      <w:r w:rsidR="00B57697" w:rsidRPr="00B57697">
        <w:rPr>
          <w:rFonts w:ascii="Times New Roman" w:hAnsi="Times New Roman" w:cs="Times New Roman"/>
          <w:color w:val="000000" w:themeColor="text1"/>
          <w:sz w:val="22"/>
          <w:szCs w:val="22"/>
        </w:rPr>
        <w:t>-Curie Actions, Innovative Training Networks (676338).</w:t>
      </w:r>
    </w:p>
    <w:p w14:paraId="3C4A291A" w14:textId="77777777" w:rsidR="00B57697" w:rsidRPr="00C447E4" w:rsidRDefault="00B57697" w:rsidP="00AC1B47">
      <w:pPr>
        <w:jc w:val="both"/>
        <w:rPr>
          <w:rFonts w:ascii="Times New Roman" w:hAnsi="Times New Roman" w:cs="Times New Roman"/>
          <w:color w:val="000000" w:themeColor="text1"/>
          <w:sz w:val="22"/>
          <w:szCs w:val="22"/>
        </w:rPr>
      </w:pPr>
    </w:p>
    <w:p w14:paraId="2B8628D2" w14:textId="1AE1CEEA" w:rsidR="00AC1B47" w:rsidRPr="00C447E4" w:rsidRDefault="00AC1B47" w:rsidP="00AC1B47">
      <w:pPr>
        <w:jc w:val="both"/>
        <w:rPr>
          <w:rFonts w:ascii="Times New Roman" w:hAnsi="Times New Roman" w:cs="Times New Roman"/>
          <w:b/>
          <w:color w:val="000000" w:themeColor="text1"/>
          <w:sz w:val="22"/>
          <w:szCs w:val="22"/>
        </w:rPr>
      </w:pPr>
      <w:r w:rsidRPr="00C447E4">
        <w:rPr>
          <w:rFonts w:ascii="Times New Roman" w:hAnsi="Times New Roman" w:cs="Times New Roman"/>
          <w:b/>
          <w:color w:val="000000" w:themeColor="text1"/>
          <w:sz w:val="22"/>
          <w:szCs w:val="22"/>
        </w:rPr>
        <w:t>REFERENCES</w:t>
      </w:r>
    </w:p>
    <w:p w14:paraId="63CBA9C4" w14:textId="14B4BE3E" w:rsidR="00AC1B47" w:rsidRPr="00C447E4" w:rsidRDefault="00AD2229" w:rsidP="00AC1B47">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 Satyam A et al. Adv Mater. 2014; 26(19):3024-34</w:t>
      </w:r>
    </w:p>
    <w:p w14:paraId="7FD8F357" w14:textId="170AD2C4" w:rsidR="00AC1B47" w:rsidRDefault="00AD2229" w:rsidP="00AC1B47">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[2] Kumar P et al. </w:t>
      </w:r>
      <w:r w:rsidR="00B57697" w:rsidRPr="00B57697">
        <w:rPr>
          <w:rFonts w:ascii="Times New Roman" w:hAnsi="Times New Roman" w:cs="Times New Roman"/>
          <w:color w:val="000000" w:themeColor="text1"/>
          <w:sz w:val="22"/>
          <w:szCs w:val="22"/>
        </w:rPr>
        <w:t xml:space="preserve">Tissue </w:t>
      </w:r>
      <w:proofErr w:type="spellStart"/>
      <w:r w:rsidR="00B57697" w:rsidRPr="00B57697">
        <w:rPr>
          <w:rFonts w:ascii="Times New Roman" w:hAnsi="Times New Roman" w:cs="Times New Roman"/>
          <w:color w:val="000000" w:themeColor="text1"/>
          <w:sz w:val="22"/>
          <w:szCs w:val="22"/>
        </w:rPr>
        <w:t>Eng</w:t>
      </w:r>
      <w:proofErr w:type="spellEnd"/>
      <w:r w:rsidR="00B57697" w:rsidRPr="00B57697">
        <w:rPr>
          <w:rFonts w:ascii="Times New Roman" w:hAnsi="Times New Roman" w:cs="Times New Roman"/>
          <w:color w:val="000000" w:themeColor="text1"/>
          <w:sz w:val="22"/>
          <w:szCs w:val="22"/>
        </w:rPr>
        <w:t xml:space="preserve"> Part C Methods. 2015;21(7):660-70</w:t>
      </w:r>
    </w:p>
    <w:p w14:paraId="2BF9B842" w14:textId="0BCD469A" w:rsidR="00AC1B47" w:rsidRPr="00C447E4" w:rsidRDefault="00AD2229" w:rsidP="00AC1B47">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r w:rsidR="00B57697">
        <w:rPr>
          <w:rFonts w:ascii="Times New Roman" w:hAnsi="Times New Roman" w:cs="Times New Roman"/>
          <w:color w:val="000000" w:themeColor="text1"/>
          <w:sz w:val="22"/>
          <w:szCs w:val="22"/>
        </w:rPr>
        <w:t>3</w:t>
      </w:r>
      <w:r>
        <w:rPr>
          <w:rFonts w:ascii="Times New Roman" w:hAnsi="Times New Roman" w:cs="Times New Roman"/>
          <w:color w:val="000000" w:themeColor="text1"/>
          <w:sz w:val="22"/>
          <w:szCs w:val="22"/>
        </w:rPr>
        <w:t xml:space="preserve">] </w:t>
      </w:r>
      <w:proofErr w:type="spellStart"/>
      <w:r>
        <w:rPr>
          <w:rFonts w:ascii="Times New Roman" w:hAnsi="Times New Roman" w:cs="Times New Roman"/>
          <w:color w:val="000000" w:themeColor="text1"/>
          <w:sz w:val="22"/>
          <w:szCs w:val="22"/>
        </w:rPr>
        <w:t>Cigognini</w:t>
      </w:r>
      <w:proofErr w:type="spellEnd"/>
      <w:r w:rsidR="00B57697">
        <w:rPr>
          <w:rFonts w:ascii="Times New Roman" w:hAnsi="Times New Roman" w:cs="Times New Roman"/>
          <w:color w:val="000000" w:themeColor="text1"/>
          <w:sz w:val="22"/>
          <w:szCs w:val="22"/>
        </w:rPr>
        <w:t xml:space="preserve"> D et al. </w:t>
      </w:r>
      <w:r w:rsidR="00B57697" w:rsidRPr="00B57697">
        <w:rPr>
          <w:rFonts w:ascii="Times New Roman" w:hAnsi="Times New Roman" w:cs="Times New Roman"/>
          <w:color w:val="000000" w:themeColor="text1"/>
          <w:sz w:val="22"/>
          <w:szCs w:val="22"/>
        </w:rPr>
        <w:t xml:space="preserve">Sci Rep. </w:t>
      </w:r>
      <w:proofErr w:type="gramStart"/>
      <w:r w:rsidR="00B57697" w:rsidRPr="00B57697">
        <w:rPr>
          <w:rFonts w:ascii="Times New Roman" w:hAnsi="Times New Roman" w:cs="Times New Roman"/>
          <w:color w:val="000000" w:themeColor="text1"/>
          <w:sz w:val="22"/>
          <w:szCs w:val="22"/>
        </w:rPr>
        <w:t>2016;6:30746</w:t>
      </w:r>
      <w:proofErr w:type="gramEnd"/>
    </w:p>
    <w:sectPr w:rsidR="00AC1B47" w:rsidRPr="00C447E4" w:rsidSect="00AC1B47">
      <w:type w:val="continuous"/>
      <w:pgSz w:w="11900" w:h="16840"/>
      <w:pgMar w:top="1134" w:right="1134" w:bottom="1134"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E400A" w14:textId="77777777" w:rsidR="00FF54E5" w:rsidRDefault="00FF54E5" w:rsidP="00300DDB">
      <w:r>
        <w:separator/>
      </w:r>
    </w:p>
  </w:endnote>
  <w:endnote w:type="continuationSeparator" w:id="0">
    <w:p w14:paraId="4B5DCB03" w14:textId="77777777" w:rsidR="00FF54E5" w:rsidRDefault="00FF54E5" w:rsidP="00300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A674E" w14:textId="77777777" w:rsidR="00FF54E5" w:rsidRDefault="00FF54E5" w:rsidP="00300DDB">
      <w:r>
        <w:separator/>
      </w:r>
    </w:p>
  </w:footnote>
  <w:footnote w:type="continuationSeparator" w:id="0">
    <w:p w14:paraId="42D89835" w14:textId="77777777" w:rsidR="00FF54E5" w:rsidRDefault="00FF54E5" w:rsidP="00300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0BAEB" w14:textId="01F4AE64" w:rsidR="00300DDB" w:rsidRPr="00871F3B" w:rsidRDefault="00144AB9" w:rsidP="00300DDB">
    <w:pPr>
      <w:pStyle w:val="Header"/>
      <w:spacing w:line="360" w:lineRule="auto"/>
      <w:jc w:val="center"/>
      <w:rPr>
        <w:rFonts w:ascii="Times New Roman" w:hAnsi="Times New Roman" w:cs="Times New Roman"/>
        <w:b/>
      </w:rPr>
    </w:pPr>
    <w:r>
      <w:rPr>
        <w:rFonts w:ascii="Times New Roman" w:hAnsi="Times New Roman" w:cs="Times New Roman"/>
        <w:b/>
        <w:noProof/>
      </w:rPr>
      <w:drawing>
        <wp:inline distT="0" distB="0" distL="0" distR="0" wp14:anchorId="22D2D938" wp14:editId="3E9B7465">
          <wp:extent cx="6116320" cy="96964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rmis2019_web banner_978x155_1.jpg"/>
                  <pic:cNvPicPr/>
                </pic:nvPicPr>
                <pic:blipFill>
                  <a:blip r:embed="rId1">
                    <a:extLst>
                      <a:ext uri="{28A0092B-C50C-407E-A947-70E740481C1C}">
                        <a14:useLocalDpi xmlns:a14="http://schemas.microsoft.com/office/drawing/2010/main" val="0"/>
                      </a:ext>
                    </a:extLst>
                  </a:blip>
                  <a:stretch>
                    <a:fillRect/>
                  </a:stretch>
                </pic:blipFill>
                <pic:spPr>
                  <a:xfrm>
                    <a:off x="0" y="0"/>
                    <a:ext cx="6116320" cy="969645"/>
                  </a:xfrm>
                  <a:prstGeom prst="rect">
                    <a:avLst/>
                  </a:prstGeom>
                </pic:spPr>
              </pic:pic>
            </a:graphicData>
          </a:graphic>
        </wp:inline>
      </w:drawing>
    </w:r>
  </w:p>
  <w:p w14:paraId="75D02609" w14:textId="77777777" w:rsidR="00300DDB" w:rsidRPr="00871F3B" w:rsidRDefault="00300DDB" w:rsidP="00300DDB">
    <w:pPr>
      <w:pStyle w:val="Header"/>
      <w:spacing w:line="360" w:lineRule="auto"/>
      <w:jc w:val="center"/>
      <w:rPr>
        <w:rFonts w:ascii="Times New Roman" w:hAnsi="Times New Roman" w:cs="Times New Roman"/>
        <w:b/>
      </w:rPr>
    </w:pPr>
  </w:p>
  <w:p w14:paraId="4854FADC" w14:textId="1F4B46E1" w:rsidR="00300DDB" w:rsidRPr="00871F3B" w:rsidRDefault="00871F3B" w:rsidP="00300DDB">
    <w:pPr>
      <w:pStyle w:val="Header"/>
      <w:spacing w:line="360" w:lineRule="auto"/>
      <w:jc w:val="center"/>
      <w:rPr>
        <w:rFonts w:ascii="Times New Roman" w:hAnsi="Times New Roman" w:cs="Times New Roman"/>
        <w:b/>
      </w:rPr>
    </w:pPr>
    <w:r w:rsidRPr="00871F3B">
      <w:rPr>
        <w:rFonts w:ascii="Times New Roman" w:hAnsi="Times New Roman" w:cs="Times New Roman"/>
        <w:b/>
      </w:rPr>
      <w:t xml:space="preserve">Abstract Submission Form: </w:t>
    </w:r>
    <w:r w:rsidR="00144AB9">
      <w:rPr>
        <w:rFonts w:ascii="Times New Roman" w:hAnsi="Times New Roman" w:cs="Times New Roman"/>
        <w:b/>
      </w:rPr>
      <w:t>TERMIS EU 2019</w:t>
    </w:r>
    <w:r w:rsidRPr="00871F3B">
      <w:rPr>
        <w:rFonts w:ascii="Times New Roman" w:hAnsi="Times New Roman" w:cs="Times New Roman"/>
        <w:b/>
      </w:rPr>
      <w:t>, 2</w:t>
    </w:r>
    <w:r w:rsidR="00144AB9">
      <w:rPr>
        <w:rFonts w:ascii="Times New Roman" w:hAnsi="Times New Roman" w:cs="Times New Roman"/>
        <w:b/>
      </w:rPr>
      <w:t>7</w:t>
    </w:r>
    <w:r w:rsidR="00144AB9" w:rsidRPr="00144AB9">
      <w:rPr>
        <w:rFonts w:ascii="Times New Roman" w:hAnsi="Times New Roman" w:cs="Times New Roman"/>
        <w:b/>
        <w:vertAlign w:val="superscript"/>
      </w:rPr>
      <w:t>th</w:t>
    </w:r>
    <w:r w:rsidR="00144AB9">
      <w:rPr>
        <w:rFonts w:ascii="Times New Roman" w:hAnsi="Times New Roman" w:cs="Times New Roman"/>
        <w:b/>
      </w:rPr>
      <w:t xml:space="preserve"> to 31</w:t>
    </w:r>
    <w:r w:rsidR="00144AB9" w:rsidRPr="00144AB9">
      <w:rPr>
        <w:rFonts w:ascii="Times New Roman" w:hAnsi="Times New Roman" w:cs="Times New Roman"/>
        <w:b/>
        <w:vertAlign w:val="superscript"/>
      </w:rPr>
      <w:t>st</w:t>
    </w:r>
    <w:r w:rsidR="00144AB9">
      <w:rPr>
        <w:rFonts w:ascii="Times New Roman" w:hAnsi="Times New Roman" w:cs="Times New Roman"/>
        <w:b/>
      </w:rPr>
      <w:t xml:space="preserve"> of May 2019, Rhodes, Greece</w:t>
    </w:r>
  </w:p>
  <w:p w14:paraId="08554292" w14:textId="77777777" w:rsidR="00300DDB" w:rsidRPr="00871F3B" w:rsidRDefault="00300DDB" w:rsidP="00300DDB">
    <w:pPr>
      <w:pStyle w:val="Header"/>
      <w:spacing w:line="360" w:lineRule="aut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4B7D"/>
    <w:multiLevelType w:val="hybridMultilevel"/>
    <w:tmpl w:val="96FA6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793E5B"/>
    <w:multiLevelType w:val="hybridMultilevel"/>
    <w:tmpl w:val="F242949C"/>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A1D95"/>
    <w:multiLevelType w:val="hybridMultilevel"/>
    <w:tmpl w:val="2A2ADAEC"/>
    <w:lvl w:ilvl="0" w:tplc="4D422D2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6F01E5"/>
    <w:multiLevelType w:val="hybridMultilevel"/>
    <w:tmpl w:val="C29665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0227A0"/>
    <w:multiLevelType w:val="hybridMultilevel"/>
    <w:tmpl w:val="FB547A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EA742A"/>
    <w:multiLevelType w:val="hybridMultilevel"/>
    <w:tmpl w:val="8DE4CFF6"/>
    <w:lvl w:ilvl="0" w:tplc="4D422D2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B03"/>
    <w:rsid w:val="000137F7"/>
    <w:rsid w:val="000369C5"/>
    <w:rsid w:val="00060E9A"/>
    <w:rsid w:val="000763A2"/>
    <w:rsid w:val="00077D2D"/>
    <w:rsid w:val="00087B08"/>
    <w:rsid w:val="000D5CA7"/>
    <w:rsid w:val="000F4FAD"/>
    <w:rsid w:val="00114452"/>
    <w:rsid w:val="00127E05"/>
    <w:rsid w:val="001325F7"/>
    <w:rsid w:val="00140146"/>
    <w:rsid w:val="00144AB9"/>
    <w:rsid w:val="00153997"/>
    <w:rsid w:val="00160936"/>
    <w:rsid w:val="001671F8"/>
    <w:rsid w:val="0017696F"/>
    <w:rsid w:val="001828D4"/>
    <w:rsid w:val="00185432"/>
    <w:rsid w:val="00191B93"/>
    <w:rsid w:val="00192420"/>
    <w:rsid w:val="001C67EB"/>
    <w:rsid w:val="001C6AC0"/>
    <w:rsid w:val="00202610"/>
    <w:rsid w:val="00211B5B"/>
    <w:rsid w:val="002178C0"/>
    <w:rsid w:val="00217F9C"/>
    <w:rsid w:val="002410A7"/>
    <w:rsid w:val="002433E3"/>
    <w:rsid w:val="00260005"/>
    <w:rsid w:val="0028604F"/>
    <w:rsid w:val="002958C1"/>
    <w:rsid w:val="002A6F0D"/>
    <w:rsid w:val="002B379D"/>
    <w:rsid w:val="002D0BE3"/>
    <w:rsid w:val="002D1DE6"/>
    <w:rsid w:val="002D4912"/>
    <w:rsid w:val="002F0640"/>
    <w:rsid w:val="00300157"/>
    <w:rsid w:val="00300DDB"/>
    <w:rsid w:val="00341DAE"/>
    <w:rsid w:val="00343003"/>
    <w:rsid w:val="0034736E"/>
    <w:rsid w:val="00393E38"/>
    <w:rsid w:val="003B0A15"/>
    <w:rsid w:val="003F68B1"/>
    <w:rsid w:val="004063AC"/>
    <w:rsid w:val="00411F6A"/>
    <w:rsid w:val="00432950"/>
    <w:rsid w:val="0045516C"/>
    <w:rsid w:val="00475586"/>
    <w:rsid w:val="00483BD2"/>
    <w:rsid w:val="004905CF"/>
    <w:rsid w:val="004A0BB0"/>
    <w:rsid w:val="004A458E"/>
    <w:rsid w:val="004D0465"/>
    <w:rsid w:val="004F2A98"/>
    <w:rsid w:val="004F4C4B"/>
    <w:rsid w:val="00522086"/>
    <w:rsid w:val="00541CAE"/>
    <w:rsid w:val="00550578"/>
    <w:rsid w:val="00581785"/>
    <w:rsid w:val="005A6E9E"/>
    <w:rsid w:val="005A7DE7"/>
    <w:rsid w:val="005B41E7"/>
    <w:rsid w:val="005C0CA1"/>
    <w:rsid w:val="0064478A"/>
    <w:rsid w:val="006547E1"/>
    <w:rsid w:val="006644E5"/>
    <w:rsid w:val="006742AB"/>
    <w:rsid w:val="00683714"/>
    <w:rsid w:val="0069779C"/>
    <w:rsid w:val="006C1D76"/>
    <w:rsid w:val="006C33F4"/>
    <w:rsid w:val="006F47A4"/>
    <w:rsid w:val="00703748"/>
    <w:rsid w:val="00713DEA"/>
    <w:rsid w:val="007306FB"/>
    <w:rsid w:val="00764286"/>
    <w:rsid w:val="00790B1C"/>
    <w:rsid w:val="00792C4C"/>
    <w:rsid w:val="007A7855"/>
    <w:rsid w:val="007B6BF9"/>
    <w:rsid w:val="007C64E7"/>
    <w:rsid w:val="007C7278"/>
    <w:rsid w:val="007F4DC5"/>
    <w:rsid w:val="00805144"/>
    <w:rsid w:val="00811031"/>
    <w:rsid w:val="0081419F"/>
    <w:rsid w:val="008167EC"/>
    <w:rsid w:val="00821A9B"/>
    <w:rsid w:val="0083442C"/>
    <w:rsid w:val="00847ED1"/>
    <w:rsid w:val="0085684D"/>
    <w:rsid w:val="00871F3B"/>
    <w:rsid w:val="0088392E"/>
    <w:rsid w:val="008874DD"/>
    <w:rsid w:val="00894B59"/>
    <w:rsid w:val="008C11B0"/>
    <w:rsid w:val="008D4A70"/>
    <w:rsid w:val="008E6EA7"/>
    <w:rsid w:val="00916AF9"/>
    <w:rsid w:val="00932CC9"/>
    <w:rsid w:val="0095100D"/>
    <w:rsid w:val="00952E3D"/>
    <w:rsid w:val="00962CE1"/>
    <w:rsid w:val="00963FF8"/>
    <w:rsid w:val="00967F71"/>
    <w:rsid w:val="00994BC4"/>
    <w:rsid w:val="00994DB9"/>
    <w:rsid w:val="009A59E7"/>
    <w:rsid w:val="009B58FC"/>
    <w:rsid w:val="009F1AC9"/>
    <w:rsid w:val="00A026B6"/>
    <w:rsid w:val="00A27224"/>
    <w:rsid w:val="00A33DE2"/>
    <w:rsid w:val="00A355DB"/>
    <w:rsid w:val="00A5549B"/>
    <w:rsid w:val="00A62A53"/>
    <w:rsid w:val="00A85D13"/>
    <w:rsid w:val="00A87C41"/>
    <w:rsid w:val="00AA0DB5"/>
    <w:rsid w:val="00AB20C0"/>
    <w:rsid w:val="00AB24D2"/>
    <w:rsid w:val="00AC1B47"/>
    <w:rsid w:val="00AD2229"/>
    <w:rsid w:val="00AE67EE"/>
    <w:rsid w:val="00AF156E"/>
    <w:rsid w:val="00AF4926"/>
    <w:rsid w:val="00B57697"/>
    <w:rsid w:val="00B66FE2"/>
    <w:rsid w:val="00B71CF3"/>
    <w:rsid w:val="00B77EAE"/>
    <w:rsid w:val="00B87118"/>
    <w:rsid w:val="00BA2D92"/>
    <w:rsid w:val="00BB58BD"/>
    <w:rsid w:val="00BF5AB3"/>
    <w:rsid w:val="00BF5B03"/>
    <w:rsid w:val="00C02D1D"/>
    <w:rsid w:val="00C27F29"/>
    <w:rsid w:val="00C427EB"/>
    <w:rsid w:val="00C447E4"/>
    <w:rsid w:val="00C46631"/>
    <w:rsid w:val="00C51B62"/>
    <w:rsid w:val="00CD02C2"/>
    <w:rsid w:val="00D443E4"/>
    <w:rsid w:val="00D673EF"/>
    <w:rsid w:val="00D751FE"/>
    <w:rsid w:val="00D87004"/>
    <w:rsid w:val="00D90209"/>
    <w:rsid w:val="00DB6E26"/>
    <w:rsid w:val="00DD4805"/>
    <w:rsid w:val="00DF3A23"/>
    <w:rsid w:val="00DF507D"/>
    <w:rsid w:val="00E061D5"/>
    <w:rsid w:val="00E0621C"/>
    <w:rsid w:val="00E303B9"/>
    <w:rsid w:val="00E36974"/>
    <w:rsid w:val="00E57901"/>
    <w:rsid w:val="00E8568C"/>
    <w:rsid w:val="00E962B3"/>
    <w:rsid w:val="00ED3247"/>
    <w:rsid w:val="00ED45CD"/>
    <w:rsid w:val="00EE0093"/>
    <w:rsid w:val="00EE6B89"/>
    <w:rsid w:val="00EE7320"/>
    <w:rsid w:val="00EF1053"/>
    <w:rsid w:val="00EF5192"/>
    <w:rsid w:val="00F056B0"/>
    <w:rsid w:val="00F15869"/>
    <w:rsid w:val="00F1771C"/>
    <w:rsid w:val="00F7713F"/>
    <w:rsid w:val="00F77BBF"/>
    <w:rsid w:val="00F84386"/>
    <w:rsid w:val="00FB3084"/>
    <w:rsid w:val="00FC5C5F"/>
    <w:rsid w:val="00FE6563"/>
    <w:rsid w:val="00FF54E5"/>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C9681"/>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56E"/>
    <w:rPr>
      <w:color w:val="0563C1" w:themeColor="hyperlink"/>
      <w:u w:val="single"/>
    </w:rPr>
  </w:style>
  <w:style w:type="paragraph" w:styleId="Header">
    <w:name w:val="header"/>
    <w:basedOn w:val="Normal"/>
    <w:link w:val="HeaderChar"/>
    <w:uiPriority w:val="99"/>
    <w:unhideWhenUsed/>
    <w:rsid w:val="00300DDB"/>
    <w:pPr>
      <w:tabs>
        <w:tab w:val="center" w:pos="4513"/>
        <w:tab w:val="right" w:pos="9026"/>
      </w:tabs>
    </w:pPr>
  </w:style>
  <w:style w:type="character" w:customStyle="1" w:styleId="HeaderChar">
    <w:name w:val="Header Char"/>
    <w:basedOn w:val="DefaultParagraphFont"/>
    <w:link w:val="Header"/>
    <w:uiPriority w:val="99"/>
    <w:rsid w:val="00300DDB"/>
  </w:style>
  <w:style w:type="paragraph" w:styleId="Footer">
    <w:name w:val="footer"/>
    <w:basedOn w:val="Normal"/>
    <w:link w:val="FooterChar"/>
    <w:uiPriority w:val="99"/>
    <w:unhideWhenUsed/>
    <w:rsid w:val="00300DDB"/>
    <w:pPr>
      <w:tabs>
        <w:tab w:val="center" w:pos="4513"/>
        <w:tab w:val="right" w:pos="9026"/>
      </w:tabs>
    </w:pPr>
  </w:style>
  <w:style w:type="character" w:customStyle="1" w:styleId="FooterChar">
    <w:name w:val="Footer Char"/>
    <w:basedOn w:val="DefaultParagraphFont"/>
    <w:link w:val="Footer"/>
    <w:uiPriority w:val="99"/>
    <w:rsid w:val="00300DDB"/>
  </w:style>
  <w:style w:type="paragraph" w:styleId="ListParagraph">
    <w:name w:val="List Paragraph"/>
    <w:basedOn w:val="Normal"/>
    <w:uiPriority w:val="34"/>
    <w:qFormat/>
    <w:rsid w:val="009F1AC9"/>
    <w:pPr>
      <w:ind w:left="720"/>
      <w:contextualSpacing/>
    </w:pPr>
  </w:style>
  <w:style w:type="table" w:styleId="TableGrid">
    <w:name w:val="Table Grid"/>
    <w:basedOn w:val="TableNormal"/>
    <w:uiPriority w:val="39"/>
    <w:rsid w:val="00C51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26B6"/>
    <w:rPr>
      <w:rFonts w:ascii="Tahoma" w:hAnsi="Tahoma" w:cs="Tahoma"/>
      <w:sz w:val="16"/>
      <w:szCs w:val="16"/>
    </w:rPr>
  </w:style>
  <w:style w:type="character" w:customStyle="1" w:styleId="BalloonTextChar">
    <w:name w:val="Balloon Text Char"/>
    <w:basedOn w:val="DefaultParagraphFont"/>
    <w:link w:val="BalloonText"/>
    <w:uiPriority w:val="99"/>
    <w:semiHidden/>
    <w:rsid w:val="00A026B6"/>
    <w:rPr>
      <w:rFonts w:ascii="Tahoma" w:hAnsi="Tahoma" w:cs="Tahoma"/>
      <w:sz w:val="16"/>
      <w:szCs w:val="16"/>
    </w:rPr>
  </w:style>
  <w:style w:type="character" w:styleId="CommentReference">
    <w:name w:val="annotation reference"/>
    <w:basedOn w:val="DefaultParagraphFont"/>
    <w:uiPriority w:val="99"/>
    <w:semiHidden/>
    <w:unhideWhenUsed/>
    <w:rsid w:val="00A026B6"/>
    <w:rPr>
      <w:sz w:val="16"/>
      <w:szCs w:val="16"/>
    </w:rPr>
  </w:style>
  <w:style w:type="paragraph" w:styleId="CommentText">
    <w:name w:val="annotation text"/>
    <w:basedOn w:val="Normal"/>
    <w:link w:val="CommentTextChar"/>
    <w:uiPriority w:val="99"/>
    <w:semiHidden/>
    <w:unhideWhenUsed/>
    <w:rsid w:val="00A026B6"/>
    <w:rPr>
      <w:sz w:val="20"/>
      <w:szCs w:val="20"/>
    </w:rPr>
  </w:style>
  <w:style w:type="character" w:customStyle="1" w:styleId="CommentTextChar">
    <w:name w:val="Comment Text Char"/>
    <w:basedOn w:val="DefaultParagraphFont"/>
    <w:link w:val="CommentText"/>
    <w:uiPriority w:val="99"/>
    <w:semiHidden/>
    <w:rsid w:val="00A026B6"/>
    <w:rPr>
      <w:sz w:val="20"/>
      <w:szCs w:val="20"/>
    </w:rPr>
  </w:style>
  <w:style w:type="paragraph" w:styleId="CommentSubject">
    <w:name w:val="annotation subject"/>
    <w:basedOn w:val="CommentText"/>
    <w:next w:val="CommentText"/>
    <w:link w:val="CommentSubjectChar"/>
    <w:uiPriority w:val="99"/>
    <w:semiHidden/>
    <w:unhideWhenUsed/>
    <w:rsid w:val="00A026B6"/>
    <w:rPr>
      <w:b/>
      <w:bCs/>
    </w:rPr>
  </w:style>
  <w:style w:type="character" w:customStyle="1" w:styleId="CommentSubjectChar">
    <w:name w:val="Comment Subject Char"/>
    <w:basedOn w:val="CommentTextChar"/>
    <w:link w:val="CommentSubject"/>
    <w:uiPriority w:val="99"/>
    <w:semiHidden/>
    <w:rsid w:val="00A026B6"/>
    <w:rPr>
      <w:b/>
      <w:bCs/>
      <w:sz w:val="20"/>
      <w:szCs w:val="20"/>
    </w:rPr>
  </w:style>
  <w:style w:type="character" w:styleId="UnresolvedMention">
    <w:name w:val="Unresolved Mention"/>
    <w:basedOn w:val="DefaultParagraphFont"/>
    <w:uiPriority w:val="99"/>
    <w:rsid w:val="00217F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mconference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rmis@nuigalway.ie"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iana.gaspar@nuigalway.ie" TargetMode="External"/><Relationship Id="rId4" Type="http://schemas.openxmlformats.org/officeDocument/2006/relationships/webSettings" Target="webSettings.xml"/><Relationship Id="rId9" Type="http://schemas.openxmlformats.org/officeDocument/2006/relationships/hyperlink" Target="mailto:termis@nuigalway.i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5</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Zeugolis, Dimitrios</dc:creator>
  <cp:lastModifiedBy>Zeugolis, Dimitrios</cp:lastModifiedBy>
  <cp:revision>17</cp:revision>
  <dcterms:created xsi:type="dcterms:W3CDTF">2017-12-06T10:06:00Z</dcterms:created>
  <dcterms:modified xsi:type="dcterms:W3CDTF">2018-10-27T17:32:00Z</dcterms:modified>
</cp:coreProperties>
</file>